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</w:t>
      </w:r>
      <w:r w:rsidR="00A93777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071272">
        <w:rPr>
          <w:rFonts w:ascii="Arial" w:hAnsi="Arial" w:cs="Arial"/>
          <w:b/>
          <w:bCs/>
          <w:sz w:val="20"/>
          <w:szCs w:val="20"/>
        </w:rPr>
        <w:t>Elkan II – rozbudowa sieci szerokopasmowej aglomeracji miasta Ełku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RPO WiM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byłem/am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jednostki/-ek pełniącej/-ych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osiągnąłem/-am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jednostki/-ek pełniącej/-ych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uczestniczyłem/-am w sporządzaniu dokumentów stanowiących przedmiot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jednostki/-ek pełniącej/-ych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byłem/-am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pozostaję/pozostawałem/am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przynajmniej jedną z instytucji zaangażowanych we wdrażanie RPO WiM tj.: IZ, IP, IP II,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WiM,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7"/>
    <w:rsid w:val="00071272"/>
    <w:rsid w:val="00103C9F"/>
    <w:rsid w:val="002826DD"/>
    <w:rsid w:val="0071383E"/>
    <w:rsid w:val="00A93777"/>
    <w:rsid w:val="00C20F57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862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2018-07-11T07:51:00Z</dcterms:created>
  <dcterms:modified xsi:type="dcterms:W3CDTF">2020-02-17T08:03:00Z</dcterms:modified>
</cp:coreProperties>
</file>