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AC1A7B5" wp14:editId="124B8B45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2C" w:rsidRDefault="0029382C" w:rsidP="002938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:rsidR="0029382C" w:rsidRPr="0002170F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Pr="005E1675" w:rsidRDefault="0029382C" w:rsidP="002938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>przeprowadzenie aud</w:t>
      </w:r>
      <w:r>
        <w:rPr>
          <w:rFonts w:ascii="Arial" w:hAnsi="Arial" w:cs="Arial"/>
          <w:bCs/>
          <w:sz w:val="20"/>
          <w:szCs w:val="20"/>
        </w:rPr>
        <w:t xml:space="preserve">ytu zewnętrznego na zakończenie okresu trwałości dla 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Budowa sieci szerokopasmowej aglomeracji miasta Ełku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 na rzecz: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7 maja 2009 r. o biegłych rewidentach i ich samorządzie, podmiotach uprawnionych do badania sprawozdań finansowych o</w:t>
      </w:r>
      <w:r>
        <w:rPr>
          <w:rFonts w:ascii="Arial" w:hAnsi="Arial" w:cs="Arial"/>
          <w:sz w:val="20"/>
          <w:szCs w:val="20"/>
        </w:rPr>
        <w:t>raz o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 xml:space="preserve">. U. z 2016 r. poz. 1000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 xml:space="preserve">z 2016 r. poz. 1870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Pr="00B5111A" w:rsidRDefault="0029382C" w:rsidP="0029382C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p w:rsidR="0029382C" w:rsidRDefault="0029382C" w:rsidP="0029382C"/>
    <w:p w:rsidR="002826DD" w:rsidRDefault="002826DD"/>
    <w:sectPr w:rsidR="002826DD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2C"/>
    <w:rsid w:val="002826DD"/>
    <w:rsid w:val="002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F6BF4-7557-4D0E-8D08-AA9CDC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2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2017-07-24T12:42:00Z</dcterms:created>
  <dcterms:modified xsi:type="dcterms:W3CDTF">2017-07-24T12:43:00Z</dcterms:modified>
</cp:coreProperties>
</file>