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6371" w14:textId="3CCB7C71" w:rsidR="00704827" w:rsidRPr="0061483F" w:rsidRDefault="00704827" w:rsidP="00DD58B3">
      <w:pPr>
        <w:keepNext/>
        <w:spacing w:after="480"/>
        <w:jc w:val="center"/>
        <w:rPr>
          <w:sz w:val="24"/>
        </w:rPr>
      </w:pPr>
      <w:bookmarkStart w:id="0" w:name="_Hlk94094048"/>
      <w:r w:rsidRPr="0061483F">
        <w:rPr>
          <w:b/>
          <w:sz w:val="24"/>
        </w:rPr>
        <w:t>Ogłoszenie nr</w:t>
      </w:r>
      <w:r w:rsidR="00DE53A5" w:rsidRPr="0061483F">
        <w:rPr>
          <w:b/>
          <w:sz w:val="24"/>
        </w:rPr>
        <w:t xml:space="preserve"> 11</w:t>
      </w:r>
      <w:r w:rsidRPr="0061483F">
        <w:rPr>
          <w:b/>
          <w:sz w:val="24"/>
        </w:rPr>
        <w:t>.2022 z dnia</w:t>
      </w:r>
      <w:r w:rsidR="00DE53A5" w:rsidRPr="0061483F">
        <w:rPr>
          <w:b/>
          <w:sz w:val="24"/>
        </w:rPr>
        <w:t xml:space="preserve"> 1 lipca</w:t>
      </w:r>
      <w:r w:rsidRPr="0061483F">
        <w:rPr>
          <w:b/>
          <w:sz w:val="24"/>
        </w:rPr>
        <w:t xml:space="preserve"> 2022 r.</w:t>
      </w:r>
      <w:r w:rsidRPr="0061483F">
        <w:rPr>
          <w:b/>
          <w:sz w:val="24"/>
        </w:rPr>
        <w:br/>
        <w:t xml:space="preserve">Prezydenta Miasta Ełku </w:t>
      </w:r>
      <w:r w:rsidRPr="0061483F">
        <w:rPr>
          <w:b/>
          <w:sz w:val="24"/>
        </w:rPr>
        <w:br/>
      </w:r>
      <w:r w:rsidR="00DD58B3" w:rsidRPr="0061483F">
        <w:rPr>
          <w:b/>
          <w:sz w:val="24"/>
        </w:rPr>
        <w:t>w sprawie ogłoszenia otwartego konkursu ofert na realizację zadania</w:t>
      </w:r>
      <w:r w:rsidR="00DD58B3" w:rsidRPr="0061483F">
        <w:rPr>
          <w:b/>
          <w:sz w:val="24"/>
        </w:rPr>
        <w:br/>
      </w:r>
      <w:r w:rsidR="004A6525" w:rsidRPr="0061483F">
        <w:rPr>
          <w:b/>
          <w:sz w:val="24"/>
        </w:rPr>
        <w:t>z zakresu pomocy społecznej</w:t>
      </w:r>
      <w:r w:rsidR="00B124B7" w:rsidRPr="0061483F">
        <w:rPr>
          <w:b/>
          <w:sz w:val="24"/>
        </w:rPr>
        <w:t xml:space="preserve"> pt. „</w:t>
      </w:r>
      <w:r w:rsidR="00D21B15" w:rsidRPr="0061483F">
        <w:rPr>
          <w:b/>
          <w:sz w:val="24"/>
        </w:rPr>
        <w:t>U</w:t>
      </w:r>
      <w:r w:rsidR="00B124B7" w:rsidRPr="0061483F">
        <w:rPr>
          <w:b/>
          <w:sz w:val="24"/>
        </w:rPr>
        <w:t>sługi opiekuńcze</w:t>
      </w:r>
      <w:r w:rsidR="00DE53A5" w:rsidRPr="0061483F">
        <w:rPr>
          <w:b/>
          <w:sz w:val="24"/>
        </w:rPr>
        <w:t xml:space="preserve"> </w:t>
      </w:r>
      <w:r w:rsidR="004A36E3" w:rsidRPr="0061483F">
        <w:rPr>
          <w:b/>
          <w:sz w:val="24"/>
        </w:rPr>
        <w:t xml:space="preserve">w roku </w:t>
      </w:r>
      <w:r w:rsidR="00DE53A5" w:rsidRPr="0061483F">
        <w:rPr>
          <w:b/>
          <w:sz w:val="24"/>
        </w:rPr>
        <w:t>2022</w:t>
      </w:r>
      <w:r w:rsidR="00B124B7" w:rsidRPr="0061483F">
        <w:rPr>
          <w:b/>
          <w:sz w:val="24"/>
        </w:rPr>
        <w:t xml:space="preserve">” </w:t>
      </w:r>
    </w:p>
    <w:p w14:paraId="58EA7C5D" w14:textId="17CE6715" w:rsidR="00DD58B3" w:rsidRPr="0061483F" w:rsidRDefault="00DD58B3" w:rsidP="00DD58B3">
      <w:pPr>
        <w:keepLines/>
        <w:spacing w:before="120" w:after="120"/>
        <w:rPr>
          <w:sz w:val="24"/>
        </w:rPr>
      </w:pPr>
      <w:r w:rsidRPr="0061483F">
        <w:rPr>
          <w:sz w:val="24"/>
        </w:rPr>
        <w:t xml:space="preserve">Na podstawie art. 13 ustawy z dnia 24 kwietnia 2003 r. o działalności pożytku publicznego </w:t>
      </w:r>
      <w:r w:rsidR="0087236C">
        <w:rPr>
          <w:sz w:val="24"/>
        </w:rPr>
        <w:br/>
      </w:r>
      <w:r w:rsidRPr="0061483F">
        <w:rPr>
          <w:sz w:val="24"/>
        </w:rPr>
        <w:t>i o wolontariacie</w:t>
      </w:r>
      <w:r w:rsidR="00092A3D" w:rsidRPr="0061483F">
        <w:rPr>
          <w:sz w:val="24"/>
        </w:rPr>
        <w:t xml:space="preserve"> </w:t>
      </w:r>
      <w:r w:rsidR="00785845" w:rsidRPr="0061483F">
        <w:rPr>
          <w:sz w:val="24"/>
        </w:rPr>
        <w:t xml:space="preserve">ogłaszam </w:t>
      </w:r>
      <w:r w:rsidR="0061483F">
        <w:rPr>
          <w:sz w:val="24"/>
        </w:rPr>
        <w:t xml:space="preserve">z dniem </w:t>
      </w:r>
      <w:r w:rsidR="0061483F" w:rsidRPr="008107A7">
        <w:rPr>
          <w:b/>
          <w:bCs/>
          <w:sz w:val="24"/>
        </w:rPr>
        <w:t>4 lipca 2022 r.</w:t>
      </w:r>
      <w:r w:rsidR="0061483F">
        <w:rPr>
          <w:sz w:val="24"/>
        </w:rPr>
        <w:t xml:space="preserve"> </w:t>
      </w:r>
      <w:r w:rsidR="00785845" w:rsidRPr="0061483F">
        <w:rPr>
          <w:sz w:val="24"/>
        </w:rPr>
        <w:t>otwarty konkurs ofert na realizację zada</w:t>
      </w:r>
      <w:r w:rsidR="00643B05" w:rsidRPr="0061483F">
        <w:rPr>
          <w:sz w:val="24"/>
        </w:rPr>
        <w:t>nia</w:t>
      </w:r>
      <w:r w:rsidR="00785845" w:rsidRPr="0061483F">
        <w:rPr>
          <w:sz w:val="24"/>
        </w:rPr>
        <w:t xml:space="preserve"> samorządu miasta Ełku z zakresu </w:t>
      </w:r>
      <w:r w:rsidR="004A6525" w:rsidRPr="0061483F">
        <w:rPr>
          <w:sz w:val="24"/>
        </w:rPr>
        <w:t>pomocy społecznej,</w:t>
      </w:r>
      <w:r w:rsidR="0061483F">
        <w:rPr>
          <w:sz w:val="24"/>
        </w:rPr>
        <w:t xml:space="preserve"> </w:t>
      </w:r>
      <w:r w:rsidR="004A6525" w:rsidRPr="0061483F">
        <w:rPr>
          <w:sz w:val="24"/>
        </w:rPr>
        <w:t xml:space="preserve">w tym pomocy rodzinom i osobom znajdującym się w trudnej sytuacji życiowej oraz wyrównywanie szans tych rodzin i osób.  </w:t>
      </w:r>
    </w:p>
    <w:p w14:paraId="2B7CE87A" w14:textId="7E15C3B1" w:rsidR="00DE53A5" w:rsidRPr="0087236C" w:rsidRDefault="00080C2C" w:rsidP="00586DE1">
      <w:pPr>
        <w:pStyle w:val="Akapitzlist"/>
        <w:keepLines/>
        <w:numPr>
          <w:ilvl w:val="0"/>
          <w:numId w:val="17"/>
        </w:numPr>
        <w:spacing w:before="120" w:after="120"/>
        <w:rPr>
          <w:b/>
          <w:bCs/>
          <w:sz w:val="24"/>
        </w:rPr>
      </w:pPr>
      <w:r w:rsidRPr="0061483F">
        <w:rPr>
          <w:b/>
          <w:bCs/>
          <w:sz w:val="24"/>
        </w:rPr>
        <w:t>Priorytetowe zadanie samorządu miasta Ełku</w:t>
      </w:r>
      <w:r w:rsidRPr="0061483F">
        <w:rPr>
          <w:sz w:val="24"/>
        </w:rPr>
        <w:t xml:space="preserve"> do realizacji w roku 2022</w:t>
      </w:r>
      <w:r w:rsidR="00C10DF2" w:rsidRPr="0061483F">
        <w:rPr>
          <w:sz w:val="24"/>
        </w:rPr>
        <w:t xml:space="preserve"> z zakresu</w:t>
      </w:r>
      <w:r w:rsidR="00720738" w:rsidRPr="0061483F">
        <w:rPr>
          <w:sz w:val="24"/>
        </w:rPr>
        <w:t xml:space="preserve"> pomocy społecznej </w:t>
      </w:r>
      <w:r w:rsidR="00C10DF2" w:rsidRPr="0061483F">
        <w:rPr>
          <w:sz w:val="24"/>
        </w:rPr>
        <w:t xml:space="preserve"> </w:t>
      </w:r>
      <w:r w:rsidR="00720738" w:rsidRPr="0061483F">
        <w:rPr>
          <w:sz w:val="24"/>
        </w:rPr>
        <w:t xml:space="preserve">pt.: </w:t>
      </w:r>
      <w:r w:rsidR="004A36E3" w:rsidRPr="0061483F">
        <w:rPr>
          <w:sz w:val="24"/>
        </w:rPr>
        <w:t>„</w:t>
      </w:r>
      <w:r w:rsidR="00720738" w:rsidRPr="0061483F">
        <w:rPr>
          <w:sz w:val="24"/>
        </w:rPr>
        <w:t>Usługi opiekuńcze w roku 2022</w:t>
      </w:r>
      <w:r w:rsidR="004A36E3" w:rsidRPr="0061483F">
        <w:rPr>
          <w:sz w:val="24"/>
        </w:rPr>
        <w:t>”</w:t>
      </w:r>
      <w:r w:rsidR="00BC4E10" w:rsidRPr="0061483F">
        <w:rPr>
          <w:sz w:val="24"/>
        </w:rPr>
        <w:t xml:space="preserve">. </w:t>
      </w:r>
    </w:p>
    <w:p w14:paraId="509F4BBB" w14:textId="4CFB7AF3" w:rsidR="00720738" w:rsidRPr="0087236C" w:rsidRDefault="00720738" w:rsidP="0087236C">
      <w:pPr>
        <w:pStyle w:val="Akapitzlist"/>
        <w:keepLines/>
        <w:numPr>
          <w:ilvl w:val="0"/>
          <w:numId w:val="17"/>
        </w:numPr>
        <w:spacing w:before="120" w:after="120"/>
        <w:rPr>
          <w:b/>
          <w:bCs/>
          <w:sz w:val="24"/>
        </w:rPr>
      </w:pPr>
      <w:r w:rsidRPr="0087236C">
        <w:rPr>
          <w:b/>
          <w:bCs/>
          <w:sz w:val="24"/>
          <w:u w:color="000000"/>
        </w:rPr>
        <w:t xml:space="preserve">Zadanie polega na </w:t>
      </w:r>
      <w:r w:rsidRPr="0087236C">
        <w:rPr>
          <w:color w:val="000000"/>
          <w:sz w:val="24"/>
        </w:rPr>
        <w:t>zapewnieniu świadczenia usług opiekuńczych z wyłączeniem specjalistycznych usług opiekuńczych</w:t>
      </w:r>
      <w:r w:rsidR="004A36E3" w:rsidRPr="0087236C">
        <w:rPr>
          <w:color w:val="000000"/>
          <w:sz w:val="24"/>
        </w:rPr>
        <w:t xml:space="preserve"> </w:t>
      </w:r>
      <w:r w:rsidRPr="0087236C">
        <w:rPr>
          <w:color w:val="000000"/>
          <w:sz w:val="24"/>
        </w:rPr>
        <w:t>i specjalistycznych usług opiekuńczych dla osób z zaburzeniami psychicznymi  świadczonych na rzecz mieszkańców Miasta Ełku w miejscu ich zamieszkania</w:t>
      </w:r>
      <w:r w:rsidR="0096698B">
        <w:rPr>
          <w:color w:val="000000"/>
          <w:sz w:val="24"/>
        </w:rPr>
        <w:t>.</w:t>
      </w:r>
    </w:p>
    <w:p w14:paraId="2EB148EE" w14:textId="78281F9C" w:rsidR="00EE4B26" w:rsidRPr="0087236C" w:rsidRDefault="00EE4B26" w:rsidP="0087236C">
      <w:pPr>
        <w:pStyle w:val="Akapitzlist"/>
        <w:keepLines/>
        <w:numPr>
          <w:ilvl w:val="0"/>
          <w:numId w:val="17"/>
        </w:numPr>
        <w:spacing w:before="120" w:after="120"/>
        <w:rPr>
          <w:b/>
          <w:bCs/>
          <w:sz w:val="24"/>
        </w:rPr>
      </w:pPr>
      <w:r w:rsidRPr="0087236C">
        <w:rPr>
          <w:b/>
          <w:bCs/>
          <w:sz w:val="24"/>
          <w:u w:color="000000"/>
        </w:rPr>
        <w:t>Cel konkursu</w:t>
      </w:r>
      <w:r w:rsidR="00080C2C" w:rsidRPr="0087236C">
        <w:rPr>
          <w:color w:val="000000"/>
          <w:sz w:val="24"/>
          <w:u w:color="000000"/>
        </w:rPr>
        <w:t xml:space="preserve"> </w:t>
      </w:r>
      <w:r w:rsidR="00BC4E10" w:rsidRPr="0087236C">
        <w:rPr>
          <w:color w:val="000000"/>
          <w:sz w:val="24"/>
          <w:u w:color="000000"/>
        </w:rPr>
        <w:t xml:space="preserve">jest </w:t>
      </w:r>
      <w:r w:rsidR="004A36E3" w:rsidRPr="0087236C">
        <w:rPr>
          <w:color w:val="000000"/>
          <w:sz w:val="24"/>
          <w:u w:color="000000"/>
        </w:rPr>
        <w:t>świadczenie</w:t>
      </w:r>
      <w:r w:rsidR="00BC4E10" w:rsidRPr="0087236C">
        <w:rPr>
          <w:color w:val="000000"/>
          <w:sz w:val="24"/>
          <w:u w:color="000000"/>
        </w:rPr>
        <w:t xml:space="preserve"> </w:t>
      </w:r>
      <w:r w:rsidR="00BC4E10" w:rsidRPr="0087236C">
        <w:rPr>
          <w:sz w:val="24"/>
        </w:rPr>
        <w:t xml:space="preserve">usług opiekuńczych mieszkańcom miasta Ełku, które  winny być  </w:t>
      </w:r>
      <w:r w:rsidR="0093752D" w:rsidRPr="0087236C">
        <w:rPr>
          <w:sz w:val="24"/>
        </w:rPr>
        <w:t>dostosowane do szczególnych potrzeb osób wymagających pomocy w formie usług opiekuńczych z powodu wieku, choroby lub innych przyczyn wymagających pomocy innych osób, a są one  jej pozbawione, wynikających ze zgłoszonych</w:t>
      </w:r>
      <w:r w:rsidR="00CF66CD" w:rsidRPr="0087236C">
        <w:rPr>
          <w:sz w:val="24"/>
        </w:rPr>
        <w:t xml:space="preserve"> potrzeb</w:t>
      </w:r>
      <w:r w:rsidR="0093752D" w:rsidRPr="0087236C">
        <w:rPr>
          <w:sz w:val="24"/>
        </w:rPr>
        <w:t>, świadczone przez osoby z odpowiednim przygotowaniem zawodowym</w:t>
      </w:r>
      <w:r w:rsidR="004A36E3" w:rsidRPr="0087236C">
        <w:rPr>
          <w:sz w:val="24"/>
        </w:rPr>
        <w:t xml:space="preserve"> w roku 2022</w:t>
      </w:r>
      <w:r w:rsidR="004F2731" w:rsidRPr="0087236C">
        <w:rPr>
          <w:sz w:val="24"/>
        </w:rPr>
        <w:t>.</w:t>
      </w:r>
    </w:p>
    <w:p w14:paraId="46885655" w14:textId="34B615D9" w:rsidR="00600C78" w:rsidRPr="0087236C" w:rsidRDefault="000063A0" w:rsidP="0087236C">
      <w:pPr>
        <w:pStyle w:val="Akapitzlist"/>
        <w:keepLines/>
        <w:numPr>
          <w:ilvl w:val="0"/>
          <w:numId w:val="17"/>
        </w:numPr>
        <w:spacing w:before="120" w:after="120"/>
        <w:rPr>
          <w:b/>
          <w:bCs/>
          <w:sz w:val="24"/>
        </w:rPr>
      </w:pPr>
      <w:r w:rsidRPr="0061483F">
        <w:rPr>
          <w:b/>
          <w:bCs/>
          <w:sz w:val="24"/>
        </w:rPr>
        <w:t>Wysokość ś</w:t>
      </w:r>
      <w:r w:rsidR="00BD559E" w:rsidRPr="0061483F">
        <w:rPr>
          <w:b/>
          <w:bCs/>
          <w:sz w:val="24"/>
        </w:rPr>
        <w:t>rodk</w:t>
      </w:r>
      <w:r w:rsidRPr="0061483F">
        <w:rPr>
          <w:b/>
          <w:bCs/>
          <w:sz w:val="24"/>
        </w:rPr>
        <w:t>ów</w:t>
      </w:r>
      <w:r w:rsidR="00BD559E" w:rsidRPr="0061483F">
        <w:rPr>
          <w:b/>
          <w:bCs/>
          <w:sz w:val="24"/>
        </w:rPr>
        <w:t xml:space="preserve"> </w:t>
      </w:r>
      <w:r w:rsidRPr="0061483F">
        <w:rPr>
          <w:b/>
          <w:bCs/>
          <w:sz w:val="24"/>
        </w:rPr>
        <w:t>publicznych</w:t>
      </w:r>
      <w:r w:rsidR="001E609D" w:rsidRPr="0061483F">
        <w:rPr>
          <w:b/>
          <w:bCs/>
          <w:sz w:val="24"/>
        </w:rPr>
        <w:t xml:space="preserve"> na realizację zadania oraz zadań zrealizowanych</w:t>
      </w:r>
      <w:r w:rsidRPr="0061483F">
        <w:rPr>
          <w:b/>
          <w:bCs/>
          <w:sz w:val="24"/>
        </w:rPr>
        <w:t>:</w:t>
      </w:r>
    </w:p>
    <w:p w14:paraId="4EC250E6" w14:textId="6BB19496" w:rsidR="0087236C" w:rsidRPr="0087236C" w:rsidRDefault="0087236C" w:rsidP="0087236C">
      <w:pPr>
        <w:pStyle w:val="Akapitzlist"/>
        <w:keepLines/>
        <w:numPr>
          <w:ilvl w:val="0"/>
          <w:numId w:val="1"/>
        </w:numPr>
        <w:spacing w:before="120" w:after="120"/>
        <w:rPr>
          <w:color w:val="000000"/>
          <w:sz w:val="24"/>
          <w:u w:color="000000"/>
        </w:rPr>
      </w:pPr>
      <w:r w:rsidRPr="0087236C">
        <w:rPr>
          <w:sz w:val="24"/>
        </w:rPr>
        <w:t>Wysokość środków publicznych przeznaczonych na realizację zadania</w:t>
      </w:r>
      <w:r>
        <w:rPr>
          <w:sz w:val="24"/>
        </w:rPr>
        <w:t>:</w:t>
      </w:r>
      <w:r w:rsidRPr="0087236C">
        <w:rPr>
          <w:sz w:val="24"/>
        </w:rPr>
        <w:t xml:space="preserve"> 42 000 zł</w:t>
      </w:r>
      <w:r w:rsidR="002A1E63">
        <w:rPr>
          <w:sz w:val="24"/>
        </w:rPr>
        <w:t>.</w:t>
      </w:r>
    </w:p>
    <w:p w14:paraId="0108E73A" w14:textId="64554E11" w:rsidR="00A77B3E" w:rsidRPr="0061483F" w:rsidRDefault="004F2731" w:rsidP="00887F60">
      <w:pPr>
        <w:pStyle w:val="Akapitzlist"/>
        <w:keepLines/>
        <w:numPr>
          <w:ilvl w:val="0"/>
          <w:numId w:val="1"/>
        </w:numPr>
        <w:spacing w:before="120" w:after="120"/>
        <w:rPr>
          <w:color w:val="000000"/>
          <w:sz w:val="24"/>
          <w:u w:color="000000"/>
        </w:rPr>
      </w:pPr>
      <w:r w:rsidRPr="0061483F">
        <w:rPr>
          <w:color w:val="000000"/>
          <w:sz w:val="24"/>
          <w:u w:color="000000"/>
        </w:rPr>
        <w:t>Zrealizowane w latach 2019</w:t>
      </w:r>
      <w:r w:rsidR="00466882" w:rsidRPr="0061483F">
        <w:rPr>
          <w:color w:val="000000"/>
          <w:sz w:val="24"/>
          <w:u w:color="000000"/>
        </w:rPr>
        <w:t>-202</w:t>
      </w:r>
      <w:r w:rsidR="00D64DA2" w:rsidRPr="0061483F">
        <w:rPr>
          <w:color w:val="000000"/>
          <w:sz w:val="24"/>
          <w:u w:color="000000"/>
        </w:rPr>
        <w:t>2</w:t>
      </w:r>
      <w:r w:rsidR="00466882" w:rsidRPr="0061483F">
        <w:rPr>
          <w:color w:val="000000"/>
          <w:sz w:val="24"/>
          <w:u w:color="000000"/>
        </w:rPr>
        <w:t xml:space="preserve"> zadania samorządu miasta Ełku tego samego rodzaju</w:t>
      </w:r>
      <w:r w:rsidR="00466882" w:rsidRPr="0061483F">
        <w:rPr>
          <w:color w:val="000000"/>
          <w:sz w:val="24"/>
          <w:u w:color="000000"/>
        </w:rPr>
        <w:br/>
        <w:t>i związane z nimi koszty:</w:t>
      </w:r>
    </w:p>
    <w:p w14:paraId="1FFADEE3" w14:textId="463A5FB9" w:rsidR="004F2731" w:rsidRPr="0061483F" w:rsidRDefault="00261F6C" w:rsidP="00887F60">
      <w:pPr>
        <w:pStyle w:val="Akapitzlist"/>
        <w:keepLines/>
        <w:numPr>
          <w:ilvl w:val="1"/>
          <w:numId w:val="1"/>
        </w:numPr>
        <w:spacing w:before="120" w:after="120"/>
        <w:rPr>
          <w:color w:val="000000"/>
          <w:sz w:val="24"/>
          <w:u w:color="000000"/>
        </w:rPr>
      </w:pPr>
      <w:r w:rsidRPr="0061483F">
        <w:rPr>
          <w:color w:val="000000"/>
          <w:sz w:val="24"/>
          <w:u w:color="000000"/>
        </w:rPr>
        <w:t>w</w:t>
      </w:r>
      <w:r w:rsidR="004F2731" w:rsidRPr="0061483F">
        <w:rPr>
          <w:color w:val="000000"/>
          <w:sz w:val="24"/>
          <w:u w:color="000000"/>
        </w:rPr>
        <w:t xml:space="preserve"> roku 2019 nie realizowano zada</w:t>
      </w:r>
      <w:r w:rsidR="0087236C">
        <w:rPr>
          <w:color w:val="000000"/>
          <w:sz w:val="24"/>
          <w:u w:color="000000"/>
        </w:rPr>
        <w:t>ń w tym trybie</w:t>
      </w:r>
      <w:r w:rsidR="004F2731" w:rsidRPr="0061483F">
        <w:rPr>
          <w:color w:val="000000"/>
          <w:sz w:val="24"/>
          <w:u w:color="000000"/>
        </w:rPr>
        <w:t xml:space="preserve">; </w:t>
      </w:r>
    </w:p>
    <w:p w14:paraId="7FE18D08" w14:textId="1BE8CAAF" w:rsidR="001B462C" w:rsidRDefault="00466882" w:rsidP="00887F60">
      <w:pPr>
        <w:pStyle w:val="Akapitzlist"/>
        <w:keepLines/>
        <w:numPr>
          <w:ilvl w:val="1"/>
          <w:numId w:val="1"/>
        </w:numPr>
        <w:spacing w:before="120" w:after="120"/>
        <w:rPr>
          <w:color w:val="000000"/>
          <w:sz w:val="24"/>
          <w:u w:color="000000"/>
        </w:rPr>
      </w:pPr>
      <w:r w:rsidRPr="0061483F">
        <w:rPr>
          <w:color w:val="000000"/>
          <w:sz w:val="24"/>
          <w:u w:color="000000"/>
        </w:rPr>
        <w:t>w roku 2020 </w:t>
      </w:r>
      <w:r w:rsidR="0087236C" w:rsidRPr="0061483F">
        <w:rPr>
          <w:color w:val="000000"/>
          <w:sz w:val="24"/>
          <w:u w:color="000000"/>
        </w:rPr>
        <w:t>nie realizowano zada</w:t>
      </w:r>
      <w:r w:rsidR="0087236C">
        <w:rPr>
          <w:color w:val="000000"/>
          <w:sz w:val="24"/>
          <w:u w:color="000000"/>
        </w:rPr>
        <w:t>ń w tym trybie</w:t>
      </w:r>
      <w:r w:rsidRPr="0061483F">
        <w:rPr>
          <w:color w:val="000000"/>
          <w:sz w:val="24"/>
          <w:u w:color="000000"/>
        </w:rPr>
        <w:t xml:space="preserve">; </w:t>
      </w:r>
    </w:p>
    <w:p w14:paraId="356AC68A" w14:textId="047F2D39" w:rsidR="00632FDC" w:rsidRPr="0087236C" w:rsidRDefault="00632FDC" w:rsidP="0087236C">
      <w:pPr>
        <w:pStyle w:val="Akapitzlist"/>
        <w:keepLines/>
        <w:numPr>
          <w:ilvl w:val="1"/>
          <w:numId w:val="1"/>
        </w:numPr>
        <w:spacing w:before="120" w:after="120"/>
        <w:rPr>
          <w:color w:val="000000"/>
          <w:sz w:val="24"/>
          <w:u w:color="000000"/>
        </w:rPr>
      </w:pPr>
      <w:r w:rsidRPr="0087236C">
        <w:rPr>
          <w:sz w:val="24"/>
        </w:rPr>
        <w:t xml:space="preserve">w roku 2021 </w:t>
      </w:r>
      <w:r w:rsidR="0087236C" w:rsidRPr="0061483F">
        <w:rPr>
          <w:color w:val="000000"/>
          <w:sz w:val="24"/>
          <w:u w:color="000000"/>
        </w:rPr>
        <w:t>nie realizowano zada</w:t>
      </w:r>
      <w:r w:rsidR="0087236C">
        <w:rPr>
          <w:color w:val="000000"/>
          <w:sz w:val="24"/>
          <w:u w:color="000000"/>
        </w:rPr>
        <w:t>ń w tym trybie</w:t>
      </w:r>
      <w:r w:rsidR="0087236C">
        <w:rPr>
          <w:sz w:val="24"/>
        </w:rPr>
        <w:t>.</w:t>
      </w:r>
    </w:p>
    <w:p w14:paraId="6F6619AD" w14:textId="207FD983" w:rsidR="00600C78" w:rsidRPr="0061483F" w:rsidRDefault="00C671D7" w:rsidP="00887F60">
      <w:pPr>
        <w:pStyle w:val="Akapitzlist"/>
        <w:keepLines/>
        <w:numPr>
          <w:ilvl w:val="0"/>
          <w:numId w:val="1"/>
        </w:numPr>
        <w:spacing w:before="120" w:after="120"/>
        <w:rPr>
          <w:color w:val="000000"/>
          <w:sz w:val="24"/>
          <w:u w:color="000000"/>
        </w:rPr>
      </w:pPr>
      <w:r w:rsidRPr="0061483F">
        <w:rPr>
          <w:color w:val="000000"/>
          <w:sz w:val="24"/>
          <w:u w:color="000000"/>
        </w:rPr>
        <w:t xml:space="preserve">Środki publiczne na realizację zadań w konkursie mogą być zwiększone w miarę potrzeb i możliwości budżetu miasta Ełku przez Prezydenta Miasta Ełku  oraz otrzymanych środków dotacji na ten cel poprzez zmianę </w:t>
      </w:r>
      <w:r w:rsidRPr="0061483F">
        <w:rPr>
          <w:color w:val="000000" w:themeColor="text1"/>
          <w:sz w:val="24"/>
          <w:u w:color="000000"/>
        </w:rPr>
        <w:t xml:space="preserve">niniejszego </w:t>
      </w:r>
      <w:r w:rsidR="001F1561" w:rsidRPr="0061483F">
        <w:rPr>
          <w:color w:val="000000" w:themeColor="text1"/>
          <w:sz w:val="24"/>
          <w:u w:color="000000"/>
        </w:rPr>
        <w:t>ogłoszenia</w:t>
      </w:r>
      <w:r w:rsidR="00F63B09" w:rsidRPr="0061483F">
        <w:rPr>
          <w:color w:val="000000" w:themeColor="text1"/>
          <w:sz w:val="24"/>
          <w:u w:color="000000"/>
        </w:rPr>
        <w:t>.</w:t>
      </w:r>
    </w:p>
    <w:p w14:paraId="4DF7998D" w14:textId="2524526E" w:rsidR="00EE4B26" w:rsidRPr="0061483F" w:rsidRDefault="00C11AB3" w:rsidP="00887F60">
      <w:pPr>
        <w:pStyle w:val="Akapitzlist"/>
        <w:keepLines/>
        <w:numPr>
          <w:ilvl w:val="0"/>
          <w:numId w:val="17"/>
        </w:numPr>
        <w:spacing w:before="120" w:after="120"/>
        <w:jc w:val="left"/>
        <w:rPr>
          <w:b/>
          <w:bCs/>
          <w:color w:val="000000"/>
          <w:sz w:val="24"/>
        </w:rPr>
      </w:pPr>
      <w:r w:rsidRPr="0061483F">
        <w:rPr>
          <w:b/>
          <w:bCs/>
          <w:color w:val="000000"/>
          <w:sz w:val="24"/>
        </w:rPr>
        <w:t>Termin i w</w:t>
      </w:r>
      <w:r w:rsidR="00EE4B26" w:rsidRPr="0061483F">
        <w:rPr>
          <w:b/>
          <w:bCs/>
          <w:color w:val="000000"/>
          <w:sz w:val="24"/>
        </w:rPr>
        <w:t>arunki realizacji zadania:</w:t>
      </w:r>
    </w:p>
    <w:p w14:paraId="4F92EFCF" w14:textId="77777777" w:rsidR="004A36E3" w:rsidRPr="0061483F" w:rsidRDefault="004A36E3" w:rsidP="004A36E3">
      <w:pPr>
        <w:pStyle w:val="Akapitzlist"/>
        <w:keepLines/>
        <w:numPr>
          <w:ilvl w:val="0"/>
          <w:numId w:val="2"/>
        </w:numPr>
        <w:spacing w:before="120" w:after="120"/>
        <w:rPr>
          <w:color w:val="000000"/>
          <w:sz w:val="24"/>
          <w:u w:color="000000"/>
        </w:rPr>
      </w:pPr>
      <w:r w:rsidRPr="0061483F">
        <w:rPr>
          <w:color w:val="000000"/>
          <w:sz w:val="24"/>
          <w:u w:color="000000"/>
        </w:rPr>
        <w:t>Termin realizacji zadań: ramy czasowe od 1 sierpnia do</w:t>
      </w:r>
      <w:r w:rsidRPr="0061483F">
        <w:rPr>
          <w:sz w:val="24"/>
          <w:u w:color="000000"/>
        </w:rPr>
        <w:t xml:space="preserve"> 31 grudnia 2022 r.</w:t>
      </w:r>
    </w:p>
    <w:p w14:paraId="607B1206" w14:textId="36E115C4" w:rsidR="004A36E3" w:rsidRPr="0061483F" w:rsidRDefault="004A36E3" w:rsidP="004A36E3">
      <w:pPr>
        <w:pStyle w:val="Akapitzlist"/>
        <w:keepLines/>
        <w:numPr>
          <w:ilvl w:val="0"/>
          <w:numId w:val="2"/>
        </w:numPr>
        <w:spacing w:before="120" w:after="120"/>
        <w:rPr>
          <w:color w:val="000000"/>
          <w:sz w:val="24"/>
          <w:u w:color="000000"/>
        </w:rPr>
      </w:pPr>
      <w:r w:rsidRPr="0061483F">
        <w:rPr>
          <w:color w:val="000000"/>
          <w:sz w:val="24"/>
          <w:u w:color="000000"/>
        </w:rPr>
        <w:t>Termin oceny formalnej i merytorycznej: do 21 dni kalendarzowych od dnia złożenia oferty.</w:t>
      </w:r>
    </w:p>
    <w:p w14:paraId="6C6F5122" w14:textId="3BB2EA75" w:rsidR="004A36E3" w:rsidRPr="0061483F" w:rsidRDefault="004A36E3" w:rsidP="004A36E3">
      <w:pPr>
        <w:pStyle w:val="Akapitzlist"/>
        <w:keepLines/>
        <w:numPr>
          <w:ilvl w:val="0"/>
          <w:numId w:val="2"/>
        </w:numPr>
        <w:spacing w:before="120" w:after="120"/>
        <w:rPr>
          <w:color w:val="000000"/>
          <w:sz w:val="24"/>
          <w:u w:color="000000"/>
        </w:rPr>
      </w:pPr>
      <w:r w:rsidRPr="0061483F">
        <w:rPr>
          <w:color w:val="000000"/>
          <w:sz w:val="24"/>
          <w:u w:color="000000"/>
        </w:rPr>
        <w:t>Termin rozstrzygnięcia w sprawie oferty (wybór, kwota dotacji i zatwierdzenie zadania do realizacji): do 30 dni kalendarzowych od dnia złożenia oferty.</w:t>
      </w:r>
    </w:p>
    <w:p w14:paraId="400D9EE2" w14:textId="0EA337BC" w:rsidR="00A77B3E" w:rsidRPr="0061483F" w:rsidRDefault="00CF643C" w:rsidP="004A36E3">
      <w:pPr>
        <w:pStyle w:val="Akapitzlist"/>
        <w:keepLines/>
        <w:numPr>
          <w:ilvl w:val="0"/>
          <w:numId w:val="17"/>
        </w:numPr>
        <w:spacing w:before="120" w:after="120"/>
        <w:jc w:val="left"/>
        <w:rPr>
          <w:b/>
          <w:bCs/>
          <w:color w:val="000000"/>
          <w:sz w:val="24"/>
          <w:u w:val="single" w:color="000000"/>
        </w:rPr>
      </w:pPr>
      <w:r w:rsidRPr="0061483F">
        <w:rPr>
          <w:b/>
          <w:color w:val="000000"/>
          <w:sz w:val="24"/>
          <w:u w:color="000000"/>
        </w:rPr>
        <w:t>Warunki realizacji zadania:</w:t>
      </w:r>
    </w:p>
    <w:p w14:paraId="1BB42608" w14:textId="66A88C39" w:rsidR="004A36E3" w:rsidRPr="0061483F" w:rsidRDefault="004A36E3" w:rsidP="0087236C">
      <w:pPr>
        <w:pStyle w:val="Akapitzlist"/>
        <w:keepLines/>
        <w:numPr>
          <w:ilvl w:val="0"/>
          <w:numId w:val="38"/>
        </w:numPr>
        <w:spacing w:before="120" w:after="120"/>
        <w:rPr>
          <w:sz w:val="24"/>
        </w:rPr>
      </w:pPr>
      <w:r w:rsidRPr="0061483F">
        <w:rPr>
          <w:color w:val="000000"/>
          <w:sz w:val="24"/>
          <w:u w:color="000000"/>
        </w:rPr>
        <w:t>Miejsce realizacji zadania: Miasto Ełk</w:t>
      </w:r>
      <w:r w:rsidR="0096698B">
        <w:rPr>
          <w:color w:val="000000"/>
          <w:sz w:val="24"/>
          <w:u w:color="000000"/>
        </w:rPr>
        <w:t>.</w:t>
      </w:r>
    </w:p>
    <w:p w14:paraId="37379B4A" w14:textId="6B185FA4" w:rsidR="004A36E3" w:rsidRPr="0061483F" w:rsidRDefault="004A36E3" w:rsidP="0087236C">
      <w:pPr>
        <w:pStyle w:val="Akapitzlist"/>
        <w:keepLines/>
        <w:numPr>
          <w:ilvl w:val="0"/>
          <w:numId w:val="38"/>
        </w:numPr>
        <w:spacing w:before="120" w:after="120"/>
        <w:rPr>
          <w:sz w:val="24"/>
        </w:rPr>
      </w:pPr>
      <w:r w:rsidRPr="0061483F">
        <w:rPr>
          <w:color w:val="000000"/>
          <w:sz w:val="24"/>
          <w:u w:color="000000"/>
        </w:rPr>
        <w:t>Zlecenie realizacji zadań nastąpi w formie powierzenia</w:t>
      </w:r>
      <w:r w:rsidR="0096698B">
        <w:rPr>
          <w:color w:val="000000"/>
          <w:sz w:val="24"/>
          <w:u w:color="000000"/>
        </w:rPr>
        <w:t>.</w:t>
      </w:r>
    </w:p>
    <w:p w14:paraId="0627EDD6" w14:textId="1909ECA0" w:rsidR="00DE53A5" w:rsidRPr="0061483F" w:rsidRDefault="004A36E3" w:rsidP="0087236C">
      <w:pPr>
        <w:pStyle w:val="Akapitzlist"/>
        <w:keepLines/>
        <w:numPr>
          <w:ilvl w:val="0"/>
          <w:numId w:val="38"/>
        </w:numPr>
        <w:spacing w:before="120" w:after="120"/>
        <w:rPr>
          <w:sz w:val="24"/>
        </w:rPr>
      </w:pPr>
      <w:r w:rsidRPr="0061483F">
        <w:rPr>
          <w:sz w:val="24"/>
        </w:rPr>
        <w:t>U</w:t>
      </w:r>
      <w:r w:rsidR="00720738" w:rsidRPr="0061483F">
        <w:rPr>
          <w:sz w:val="24"/>
        </w:rPr>
        <w:t xml:space="preserve">sługi opiekuńcze winny być  dostosowane do szczególnych potrzeb osób wymagających pomocy w formie usług opiekuńczych z powodu wieku, choroby lub innych przyczyn wymagających pomocy innych osób, a są one  jej pozbawione, wynikających ze zgłoszonych potrzeb, świadczone przez osoby z przygotowaniem zawodowym </w:t>
      </w:r>
      <w:r w:rsidR="00BF362B" w:rsidRPr="0061483F">
        <w:rPr>
          <w:sz w:val="24"/>
        </w:rPr>
        <w:t>spełniające wymogi</w:t>
      </w:r>
      <w:r w:rsidR="00720738" w:rsidRPr="0061483F">
        <w:rPr>
          <w:sz w:val="24"/>
        </w:rPr>
        <w:t xml:space="preserve"> praw</w:t>
      </w:r>
      <w:r w:rsidR="00BF362B" w:rsidRPr="0061483F">
        <w:rPr>
          <w:sz w:val="24"/>
        </w:rPr>
        <w:t xml:space="preserve">a </w:t>
      </w:r>
      <w:r w:rsidR="0087236C">
        <w:rPr>
          <w:sz w:val="24"/>
        </w:rPr>
        <w:br/>
      </w:r>
      <w:r w:rsidR="00BF362B" w:rsidRPr="0061483F">
        <w:rPr>
          <w:sz w:val="24"/>
        </w:rPr>
        <w:t>w tym zakresie</w:t>
      </w:r>
      <w:r w:rsidR="00720738" w:rsidRPr="0061483F">
        <w:rPr>
          <w:sz w:val="24"/>
        </w:rPr>
        <w:t>.</w:t>
      </w:r>
    </w:p>
    <w:p w14:paraId="71F9D704" w14:textId="7C203F7E" w:rsidR="00261F6C" w:rsidRPr="0061483F" w:rsidRDefault="004A36E3" w:rsidP="0087236C">
      <w:pPr>
        <w:pStyle w:val="Akapitzlist"/>
        <w:keepLines/>
        <w:numPr>
          <w:ilvl w:val="0"/>
          <w:numId w:val="38"/>
        </w:numPr>
        <w:spacing w:before="120" w:after="120"/>
        <w:rPr>
          <w:color w:val="000000"/>
          <w:sz w:val="24"/>
        </w:rPr>
      </w:pPr>
      <w:r w:rsidRPr="0061483F">
        <w:rPr>
          <w:color w:val="000000"/>
          <w:sz w:val="24"/>
        </w:rPr>
        <w:t>W</w:t>
      </w:r>
      <w:r w:rsidR="00261F6C" w:rsidRPr="0061483F">
        <w:rPr>
          <w:color w:val="000000"/>
          <w:sz w:val="24"/>
        </w:rPr>
        <w:t xml:space="preserve"> ofercie obowiązkowo należy wskazać i opisać zakładane rezultaty, planowany poziom osiągnięcia rezultatów oraz źródło informacji o osiągnięciu wskaźnika</w:t>
      </w:r>
      <w:r w:rsidR="0096698B">
        <w:rPr>
          <w:color w:val="000000"/>
          <w:sz w:val="24"/>
        </w:rPr>
        <w:t>.</w:t>
      </w:r>
    </w:p>
    <w:p w14:paraId="18BA9D81" w14:textId="759CE104" w:rsidR="00261F6C" w:rsidRPr="0061483F" w:rsidRDefault="004A36E3" w:rsidP="0087236C">
      <w:pPr>
        <w:pStyle w:val="Akapitzlist"/>
        <w:keepLines/>
        <w:numPr>
          <w:ilvl w:val="0"/>
          <w:numId w:val="38"/>
        </w:numPr>
        <w:spacing w:before="120" w:after="120"/>
        <w:rPr>
          <w:color w:val="000000"/>
          <w:sz w:val="24"/>
        </w:rPr>
      </w:pPr>
      <w:r w:rsidRPr="0061483F">
        <w:rPr>
          <w:color w:val="000000"/>
          <w:sz w:val="24"/>
        </w:rPr>
        <w:t>O</w:t>
      </w:r>
      <w:r w:rsidR="00261F6C" w:rsidRPr="0061483F">
        <w:rPr>
          <w:color w:val="000000"/>
          <w:sz w:val="24"/>
        </w:rPr>
        <w:t>ferowane zadanie musi służyć wspólnocie samorządowej miasta Ełku</w:t>
      </w:r>
      <w:r w:rsidR="0096698B">
        <w:rPr>
          <w:color w:val="000000"/>
          <w:sz w:val="24"/>
        </w:rPr>
        <w:t>.</w:t>
      </w:r>
    </w:p>
    <w:p w14:paraId="4A392AD0" w14:textId="7BA64D54" w:rsidR="00261F6C" w:rsidRPr="0061483F" w:rsidRDefault="004A36E3" w:rsidP="0087236C">
      <w:pPr>
        <w:pStyle w:val="Akapitzlist"/>
        <w:keepLines/>
        <w:numPr>
          <w:ilvl w:val="0"/>
          <w:numId w:val="38"/>
        </w:numPr>
        <w:spacing w:before="120" w:after="120"/>
        <w:rPr>
          <w:color w:val="000000"/>
          <w:sz w:val="24"/>
        </w:rPr>
      </w:pPr>
      <w:r w:rsidRPr="0061483F">
        <w:rPr>
          <w:color w:val="000000"/>
          <w:sz w:val="24"/>
        </w:rPr>
        <w:t>Z</w:t>
      </w:r>
      <w:r w:rsidR="00261F6C" w:rsidRPr="0061483F">
        <w:rPr>
          <w:color w:val="000000"/>
          <w:sz w:val="24"/>
        </w:rPr>
        <w:t xml:space="preserve"> dotacji mogą być finansowane wyłącznie działania mieszczące się w zakresie działalności statutowej nieodpłatnej i odpłatnej, tym samym, środki z dotacji nie mogą być przeznaczone na finansowanie działalności gospodarczej</w:t>
      </w:r>
      <w:r w:rsidR="0096698B">
        <w:rPr>
          <w:color w:val="000000"/>
          <w:sz w:val="24"/>
        </w:rPr>
        <w:t>.</w:t>
      </w:r>
    </w:p>
    <w:p w14:paraId="2069C12D" w14:textId="0EAD7CF9" w:rsidR="00E02C4A" w:rsidRPr="0061483F" w:rsidRDefault="00BF362B" w:rsidP="0087236C">
      <w:pPr>
        <w:pStyle w:val="Akapitzlist"/>
        <w:keepLines/>
        <w:numPr>
          <w:ilvl w:val="0"/>
          <w:numId w:val="38"/>
        </w:numPr>
        <w:spacing w:before="120" w:after="120"/>
        <w:rPr>
          <w:color w:val="000000"/>
          <w:sz w:val="24"/>
        </w:rPr>
      </w:pPr>
      <w:r w:rsidRPr="0061483F">
        <w:rPr>
          <w:color w:val="000000"/>
          <w:sz w:val="24"/>
        </w:rPr>
        <w:lastRenderedPageBreak/>
        <w:t>S</w:t>
      </w:r>
      <w:r w:rsidR="00E02C4A" w:rsidRPr="0061483F">
        <w:rPr>
          <w:color w:val="000000"/>
          <w:sz w:val="24"/>
        </w:rPr>
        <w:t>zczegółowy zakres usług opiekuńczych:</w:t>
      </w:r>
      <w:r w:rsidR="00E02C4A" w:rsidRPr="0061483F">
        <w:rPr>
          <w:b/>
          <w:bCs/>
          <w:color w:val="000000"/>
          <w:sz w:val="24"/>
        </w:rPr>
        <w:t xml:space="preserve"> </w:t>
      </w:r>
      <w:r w:rsidR="00E02C4A" w:rsidRPr="0061483F">
        <w:rPr>
          <w:color w:val="000000"/>
          <w:sz w:val="24"/>
        </w:rPr>
        <w:t>usługi opiekuńcze dostosowane do szczególnych potrzeb osób, które z powodu wieku, choroby lub innych przyczyn wymagają pomocy innych osób, a są ich pozbawione, świadczone przez osoby z odpowiednim przygotowaniem zawodowym i obejmują: pomoc w zaspokojeniu codziennych potrzeb życiowych, opiekę higieniczną, zleconą przez lekarza pielęgnację oraz w miarę możliwości zapewnienia kontaktu z otoczeniem</w:t>
      </w:r>
      <w:r w:rsidR="0096698B">
        <w:rPr>
          <w:color w:val="000000"/>
          <w:sz w:val="24"/>
        </w:rPr>
        <w:t>.</w:t>
      </w:r>
    </w:p>
    <w:p w14:paraId="6BBB41DC" w14:textId="169E2AFE" w:rsidR="00E02C4A" w:rsidRPr="0061483F" w:rsidRDefault="00BF362B" w:rsidP="0087236C">
      <w:pPr>
        <w:pStyle w:val="Akapitzlist"/>
        <w:keepLines/>
        <w:numPr>
          <w:ilvl w:val="0"/>
          <w:numId w:val="38"/>
        </w:numPr>
        <w:spacing w:before="120" w:after="120"/>
        <w:rPr>
          <w:color w:val="000000"/>
          <w:sz w:val="24"/>
        </w:rPr>
      </w:pPr>
      <w:r w:rsidRPr="0061483F">
        <w:rPr>
          <w:color w:val="000000"/>
          <w:sz w:val="24"/>
        </w:rPr>
        <w:t>O</w:t>
      </w:r>
      <w:r w:rsidR="00E02C4A" w:rsidRPr="0061483F">
        <w:rPr>
          <w:color w:val="000000"/>
          <w:sz w:val="24"/>
        </w:rPr>
        <w:t>bowiązująca przy realizacji zadania: jest uchwała nr XXI/198/04 Rady Miasta Ełku z dnia 31 maja 2004 r. w sprawie szczegółowych warunków przyznawania i odpłatności za usługi opiekuńcze i specjalistyczne usługi opiekuńcze oraz szczegółowych warunków częściowego lub całkowitego zwolnienia od opłat, jak również trybu ich pobierania (Dz. Urz. Woj. Warmińsko-Mazurskiego z 2014 r. poz.892, z 2015 r. poz. 3201, z 2016 r. poz.758, z 2018 r. poz. 4861,</w:t>
      </w:r>
      <w:r w:rsidR="0096698B">
        <w:rPr>
          <w:color w:val="000000"/>
          <w:sz w:val="24"/>
        </w:rPr>
        <w:br/>
      </w:r>
      <w:r w:rsidR="00E02C4A" w:rsidRPr="0061483F">
        <w:rPr>
          <w:color w:val="000000"/>
          <w:sz w:val="24"/>
        </w:rPr>
        <w:t>z 2020 r. poz. 407 i poz. 5138 oraz z 2021 r. poz. 3753)</w:t>
      </w:r>
      <w:r w:rsidR="0096698B">
        <w:rPr>
          <w:color w:val="000000"/>
          <w:sz w:val="24"/>
        </w:rPr>
        <w:t>.</w:t>
      </w:r>
    </w:p>
    <w:p w14:paraId="06163CAA" w14:textId="210ED408" w:rsidR="002D1F1A" w:rsidRPr="0061483F" w:rsidRDefault="0096698B" w:rsidP="0087236C">
      <w:pPr>
        <w:pStyle w:val="Akapitzlist"/>
        <w:keepLines/>
        <w:numPr>
          <w:ilvl w:val="0"/>
          <w:numId w:val="38"/>
        </w:numPr>
        <w:spacing w:before="120" w:after="120"/>
        <w:rPr>
          <w:color w:val="000000"/>
          <w:sz w:val="24"/>
        </w:rPr>
      </w:pPr>
      <w:r>
        <w:rPr>
          <w:color w:val="000000"/>
          <w:sz w:val="24"/>
        </w:rPr>
        <w:t>Oferent</w:t>
      </w:r>
      <w:r w:rsidR="00E02C4A" w:rsidRPr="0061483F">
        <w:rPr>
          <w:color w:val="000000"/>
          <w:sz w:val="24"/>
        </w:rPr>
        <w:t xml:space="preserve"> zobowiązany jest przedstawić imienny wykaz kadry bezpośrednio realizującej usługi z podaniem kwalifikacji (Załącznik Nr 1 do </w:t>
      </w:r>
      <w:r w:rsidR="002D1F1A" w:rsidRPr="0061483F">
        <w:rPr>
          <w:color w:val="000000"/>
          <w:sz w:val="24"/>
        </w:rPr>
        <w:t>Ogłoszenia</w:t>
      </w:r>
      <w:r w:rsidR="00E02C4A" w:rsidRPr="0061483F">
        <w:rPr>
          <w:color w:val="000000"/>
          <w:sz w:val="24"/>
        </w:rPr>
        <w:t xml:space="preserve">). W trakcie realizacji zadania dopuszcza się zmianę kadry jeśli zmiana ta wynika z okoliczności nieprzewidzianych. </w:t>
      </w:r>
      <w:r>
        <w:rPr>
          <w:color w:val="000000"/>
          <w:sz w:val="24"/>
        </w:rPr>
        <w:t>Zleceniobiorca</w:t>
      </w:r>
      <w:r w:rsidR="00E02C4A" w:rsidRPr="0061483F">
        <w:rPr>
          <w:color w:val="000000"/>
          <w:sz w:val="24"/>
        </w:rPr>
        <w:t xml:space="preserve"> jest zobowiązany do</w:t>
      </w:r>
      <w:r>
        <w:rPr>
          <w:color w:val="000000"/>
          <w:sz w:val="24"/>
        </w:rPr>
        <w:t xml:space="preserve"> przedłożenia</w:t>
      </w:r>
      <w:r w:rsidR="00E02C4A" w:rsidRPr="0061483F">
        <w:rPr>
          <w:color w:val="000000"/>
          <w:sz w:val="24"/>
        </w:rPr>
        <w:t xml:space="preserve"> aktualizacji wykazu zatrudnianej kadry w terminie nie dłuższym niż 7 dni roboczych od dnia zaistnienia zmiany</w:t>
      </w:r>
      <w:r>
        <w:rPr>
          <w:color w:val="000000"/>
          <w:sz w:val="24"/>
        </w:rPr>
        <w:t xml:space="preserve"> do Miejskiego Ośrodka Pomocy Społecznej w Ełku</w:t>
      </w:r>
      <w:r w:rsidR="00E02C4A" w:rsidRPr="0061483F">
        <w:rPr>
          <w:color w:val="000000"/>
          <w:sz w:val="24"/>
        </w:rPr>
        <w:t xml:space="preserve">. </w:t>
      </w:r>
      <w:r>
        <w:rPr>
          <w:color w:val="000000"/>
          <w:sz w:val="24"/>
        </w:rPr>
        <w:t>Zleceniobiorca</w:t>
      </w:r>
      <w:r w:rsidR="00E02C4A" w:rsidRPr="0061483F">
        <w:rPr>
          <w:color w:val="000000"/>
          <w:sz w:val="24"/>
        </w:rPr>
        <w:t xml:space="preserve"> dostarczy potwierdzone za zgodność z oryginałem dokumenty potwierdzające kwalifikacje zawodowe osób świadczących usługi na każde wezwanie Urzędu</w:t>
      </w:r>
      <w:r>
        <w:rPr>
          <w:color w:val="000000"/>
          <w:sz w:val="24"/>
        </w:rPr>
        <w:t>.</w:t>
      </w:r>
    </w:p>
    <w:p w14:paraId="0E1884A5" w14:textId="3CF5C24D" w:rsidR="002D1F1A" w:rsidRPr="0061483F" w:rsidRDefault="00BF362B" w:rsidP="0087236C">
      <w:pPr>
        <w:pStyle w:val="Akapitzlist"/>
        <w:keepLines/>
        <w:numPr>
          <w:ilvl w:val="0"/>
          <w:numId w:val="38"/>
        </w:numPr>
        <w:spacing w:before="120" w:after="120"/>
        <w:rPr>
          <w:color w:val="000000"/>
          <w:sz w:val="24"/>
        </w:rPr>
      </w:pPr>
      <w:r w:rsidRPr="0061483F">
        <w:rPr>
          <w:color w:val="000000"/>
          <w:sz w:val="24"/>
        </w:rPr>
        <w:t>U</w:t>
      </w:r>
      <w:r w:rsidR="00E02C4A" w:rsidRPr="0061483F">
        <w:rPr>
          <w:color w:val="000000"/>
          <w:sz w:val="24"/>
        </w:rPr>
        <w:t>sługi opiekuńcze powinny być wykonywane w dni powszednie, świąteczne i wolne od pracy w różnym wymi</w:t>
      </w:r>
      <w:r w:rsidR="00EA50A0" w:rsidRPr="0061483F">
        <w:rPr>
          <w:color w:val="000000"/>
          <w:sz w:val="24"/>
        </w:rPr>
        <w:t>arze godzin, w razie potrzeb 7 dni</w:t>
      </w:r>
      <w:r w:rsidR="00E02C4A" w:rsidRPr="0061483F">
        <w:rPr>
          <w:color w:val="000000"/>
          <w:sz w:val="24"/>
        </w:rPr>
        <w:t xml:space="preserve"> w tygodniu w godzinach 7.00 - 22.00. Z</w:t>
      </w:r>
      <w:r w:rsidR="0096698B">
        <w:rPr>
          <w:color w:val="000000"/>
          <w:sz w:val="24"/>
        </w:rPr>
        <w:t>leceniodawca</w:t>
      </w:r>
      <w:r w:rsidR="00E02C4A" w:rsidRPr="0061483F">
        <w:rPr>
          <w:color w:val="000000"/>
          <w:sz w:val="24"/>
        </w:rPr>
        <w:t xml:space="preserve"> zaznacza, że pod pojęciem wymiaru godzin świadczenia usług należy rozumieć wyłącznie rzeczywisty czas świadczenia usług bez czynności przygotowawczych np. dojazdów do osób objętych tą formą pomocy. Jedna godzina usług (60 minut) jest czasem przeznaczonym do wykonywania czynności bezpośrednio na rzecz świadczeniobiorcy</w:t>
      </w:r>
      <w:r w:rsidR="007A2807" w:rsidRPr="0061483F">
        <w:rPr>
          <w:color w:val="000000"/>
          <w:sz w:val="24"/>
        </w:rPr>
        <w:t xml:space="preserve">. </w:t>
      </w:r>
      <w:r w:rsidR="007A2807" w:rsidRPr="0061483F">
        <w:rPr>
          <w:rFonts w:eastAsia="Calibri"/>
          <w:sz w:val="24"/>
          <w:lang w:eastAsia="en-US" w:bidi="ar-SA"/>
        </w:rPr>
        <w:t>Przewiduje się  łącznie realizacje ok. 1200 godz., przy czym dopuszcza się, że liczba godzin może ulec zwiększeniu lub zmniejszeniu</w:t>
      </w:r>
      <w:r w:rsidR="0096698B">
        <w:rPr>
          <w:rFonts w:eastAsia="Calibri"/>
          <w:sz w:val="24"/>
          <w:lang w:eastAsia="en-US" w:bidi="ar-SA"/>
        </w:rPr>
        <w:t>.</w:t>
      </w:r>
    </w:p>
    <w:p w14:paraId="1048217F" w14:textId="4CE40659" w:rsidR="002D1F1A" w:rsidRPr="0061483F" w:rsidRDefault="00BF362B" w:rsidP="0087236C">
      <w:pPr>
        <w:pStyle w:val="Akapitzlist"/>
        <w:keepLines/>
        <w:numPr>
          <w:ilvl w:val="0"/>
          <w:numId w:val="38"/>
        </w:numPr>
        <w:spacing w:before="120" w:after="120"/>
        <w:rPr>
          <w:color w:val="000000"/>
          <w:sz w:val="24"/>
        </w:rPr>
      </w:pPr>
      <w:r w:rsidRPr="0061483F">
        <w:rPr>
          <w:color w:val="000000"/>
          <w:sz w:val="24"/>
        </w:rPr>
        <w:t>W</w:t>
      </w:r>
      <w:r w:rsidR="00E02C4A" w:rsidRPr="0061483F">
        <w:rPr>
          <w:color w:val="000000"/>
          <w:sz w:val="24"/>
        </w:rPr>
        <w:t xml:space="preserve"> sytuacjach zgłoszenia (z wyłączeniem sytuacji nagłych) objęcia usługami </w:t>
      </w:r>
      <w:r w:rsidR="0096698B">
        <w:rPr>
          <w:color w:val="000000"/>
          <w:sz w:val="24"/>
        </w:rPr>
        <w:t>Zleceniobiorca</w:t>
      </w:r>
      <w:r w:rsidR="00E02C4A" w:rsidRPr="0061483F">
        <w:rPr>
          <w:color w:val="000000"/>
          <w:sz w:val="24"/>
        </w:rPr>
        <w:t xml:space="preserve"> jest zobowiązany zorganizować ich realizację zgodnie z</w:t>
      </w:r>
      <w:r w:rsidRPr="0061483F">
        <w:rPr>
          <w:color w:val="000000"/>
          <w:sz w:val="24"/>
        </w:rPr>
        <w:t xml:space="preserve"> pisemnym </w:t>
      </w:r>
      <w:r w:rsidR="00E02C4A" w:rsidRPr="0061483F">
        <w:rPr>
          <w:color w:val="000000"/>
          <w:sz w:val="24"/>
        </w:rPr>
        <w:t>zgłoszeniem.</w:t>
      </w:r>
    </w:p>
    <w:p w14:paraId="04E71CEC" w14:textId="53D7DD24" w:rsidR="002D1F1A" w:rsidRPr="0061483F" w:rsidRDefault="00E02C4A" w:rsidP="0087236C">
      <w:pPr>
        <w:pStyle w:val="Akapitzlist"/>
        <w:keepLines/>
        <w:numPr>
          <w:ilvl w:val="0"/>
          <w:numId w:val="38"/>
        </w:numPr>
        <w:spacing w:before="120" w:after="120"/>
        <w:rPr>
          <w:color w:val="000000"/>
          <w:sz w:val="24"/>
        </w:rPr>
      </w:pPr>
      <w:r w:rsidRPr="0061483F">
        <w:rPr>
          <w:color w:val="000000"/>
          <w:sz w:val="24"/>
        </w:rPr>
        <w:t xml:space="preserve">MOPS każdorazowo przekaże wybranemu </w:t>
      </w:r>
      <w:r w:rsidR="0096698B">
        <w:rPr>
          <w:color w:val="000000"/>
          <w:sz w:val="24"/>
        </w:rPr>
        <w:t xml:space="preserve">Zleceniobiorcy </w:t>
      </w:r>
      <w:r w:rsidRPr="0061483F">
        <w:rPr>
          <w:color w:val="000000"/>
          <w:sz w:val="24"/>
        </w:rPr>
        <w:t>wykaz osób do objęcia pomocą — imię i nazwisko, indywidualny zakres usług, wymiar godzin ze wskazaniem dni roboczych, wolnych od pracy i świątecznych, wysokość odpłatności podopiecznego za świadczoną usługę, termin świadczenia oraz miejsce świadczenia tych usług</w:t>
      </w:r>
      <w:r w:rsidR="002D1F1A" w:rsidRPr="0061483F">
        <w:rPr>
          <w:color w:val="000000"/>
          <w:sz w:val="24"/>
        </w:rPr>
        <w:t>;</w:t>
      </w:r>
    </w:p>
    <w:p w14:paraId="4B72E065" w14:textId="52C1D9F9" w:rsidR="002D1F1A" w:rsidRPr="0061483F" w:rsidRDefault="0096698B" w:rsidP="0087236C">
      <w:pPr>
        <w:pStyle w:val="Akapitzlist"/>
        <w:keepLines/>
        <w:numPr>
          <w:ilvl w:val="0"/>
          <w:numId w:val="38"/>
        </w:numPr>
        <w:spacing w:before="120" w:after="120"/>
        <w:rPr>
          <w:color w:val="000000"/>
          <w:sz w:val="24"/>
        </w:rPr>
      </w:pPr>
      <w:r>
        <w:rPr>
          <w:color w:val="000000"/>
          <w:sz w:val="24"/>
        </w:rPr>
        <w:t>Zleceniobiorca</w:t>
      </w:r>
      <w:r w:rsidR="002A1E63">
        <w:rPr>
          <w:color w:val="000000"/>
          <w:sz w:val="24"/>
        </w:rPr>
        <w:t xml:space="preserve"> </w:t>
      </w:r>
      <w:r w:rsidR="00E02C4A" w:rsidRPr="0061483F">
        <w:rPr>
          <w:color w:val="000000"/>
          <w:sz w:val="24"/>
        </w:rPr>
        <w:t xml:space="preserve">będzie zobowiązany do utrzymywania stałego kontaktu i współpracy </w:t>
      </w:r>
      <w:r w:rsidR="00E02C4A" w:rsidRPr="0061483F">
        <w:rPr>
          <w:color w:val="000000"/>
          <w:sz w:val="24"/>
        </w:rPr>
        <w:br/>
        <w:t>z Kierownikiem Sekcji Usług Opiekuńczych i Pomocy Instytucjonalnej MOPS w zakresie realizacji zadania</w:t>
      </w:r>
      <w:r>
        <w:rPr>
          <w:color w:val="000000"/>
          <w:sz w:val="24"/>
        </w:rPr>
        <w:t>.</w:t>
      </w:r>
    </w:p>
    <w:p w14:paraId="0AEA32B7" w14:textId="354FC079" w:rsidR="002D1F1A" w:rsidRPr="0061483F" w:rsidRDefault="0096698B" w:rsidP="0087236C">
      <w:pPr>
        <w:pStyle w:val="Akapitzlist"/>
        <w:keepLines/>
        <w:numPr>
          <w:ilvl w:val="0"/>
          <w:numId w:val="38"/>
        </w:numPr>
        <w:spacing w:before="120" w:after="120"/>
        <w:rPr>
          <w:color w:val="000000"/>
          <w:sz w:val="24"/>
        </w:rPr>
      </w:pPr>
      <w:r>
        <w:rPr>
          <w:color w:val="000000"/>
          <w:sz w:val="24"/>
        </w:rPr>
        <w:t>Zleceniobiorca</w:t>
      </w:r>
      <w:r w:rsidR="00E02C4A" w:rsidRPr="0061483F">
        <w:rPr>
          <w:color w:val="000000"/>
          <w:sz w:val="24"/>
        </w:rPr>
        <w:t xml:space="preserve"> realizujący zadanie </w:t>
      </w:r>
      <w:r w:rsidR="00F841FC" w:rsidRPr="0061483F">
        <w:rPr>
          <w:color w:val="000000"/>
          <w:sz w:val="24"/>
        </w:rPr>
        <w:t xml:space="preserve">wesprze podopiecznych w dokonaniu opłat, które osoby objęte pomocą są zobowiązane  </w:t>
      </w:r>
      <w:r w:rsidR="00776294" w:rsidRPr="0061483F">
        <w:rPr>
          <w:color w:val="000000"/>
          <w:sz w:val="24"/>
        </w:rPr>
        <w:t>przekazać</w:t>
      </w:r>
      <w:r w:rsidR="00E02C4A" w:rsidRPr="0061483F">
        <w:rPr>
          <w:color w:val="000000"/>
          <w:sz w:val="24"/>
        </w:rPr>
        <w:t xml:space="preserve"> na konto MOPS w Ełku nie później niż do 1</w:t>
      </w:r>
      <w:r w:rsidR="00776294" w:rsidRPr="0061483F">
        <w:rPr>
          <w:color w:val="000000"/>
          <w:sz w:val="24"/>
        </w:rPr>
        <w:t>0</w:t>
      </w:r>
      <w:r w:rsidR="00E02C4A" w:rsidRPr="0061483F">
        <w:rPr>
          <w:color w:val="000000"/>
          <w:sz w:val="24"/>
        </w:rPr>
        <w:t xml:space="preserve"> dnia każdego miesiąca za poprzedni miesiąc. W przypadku otrzymania opłaty od podopiecznego w późniejszym terminie, tj. po 1</w:t>
      </w:r>
      <w:r w:rsidR="00776294" w:rsidRPr="0061483F">
        <w:rPr>
          <w:color w:val="000000"/>
          <w:sz w:val="24"/>
        </w:rPr>
        <w:t>0</w:t>
      </w:r>
      <w:r w:rsidR="00E02C4A" w:rsidRPr="0061483F">
        <w:rPr>
          <w:color w:val="000000"/>
          <w:sz w:val="24"/>
        </w:rPr>
        <w:t xml:space="preserve"> — tym dniu miesiąca za miesiąc poprzedni, opłatę należy przekazać </w:t>
      </w:r>
      <w:r w:rsidR="00776294" w:rsidRPr="0061483F">
        <w:rPr>
          <w:color w:val="000000"/>
          <w:sz w:val="24"/>
        </w:rPr>
        <w:t xml:space="preserve">niezwłocznie </w:t>
      </w:r>
      <w:r w:rsidR="00E02C4A" w:rsidRPr="0061483F">
        <w:rPr>
          <w:color w:val="000000"/>
          <w:sz w:val="24"/>
        </w:rPr>
        <w:t xml:space="preserve">na rachunek bankowy </w:t>
      </w:r>
      <w:r>
        <w:rPr>
          <w:color w:val="000000"/>
          <w:sz w:val="24"/>
        </w:rPr>
        <w:t>MOPS</w:t>
      </w:r>
      <w:r w:rsidR="00E02C4A" w:rsidRPr="0061483F">
        <w:rPr>
          <w:color w:val="000000"/>
          <w:sz w:val="24"/>
        </w:rPr>
        <w:t xml:space="preserve"> w Ełku</w:t>
      </w:r>
      <w:r w:rsidR="00980F4F">
        <w:rPr>
          <w:color w:val="000000"/>
          <w:sz w:val="24"/>
        </w:rPr>
        <w:t xml:space="preserve"> </w:t>
      </w:r>
      <w:r w:rsidR="00E02C4A" w:rsidRPr="0061483F">
        <w:rPr>
          <w:color w:val="000000"/>
          <w:sz w:val="24"/>
        </w:rPr>
        <w:t>94 1020 4724 0000 3802 0038 9197</w:t>
      </w:r>
      <w:r w:rsidR="00980F4F">
        <w:rPr>
          <w:color w:val="000000"/>
          <w:sz w:val="24"/>
        </w:rPr>
        <w:t>.</w:t>
      </w:r>
    </w:p>
    <w:p w14:paraId="1C83C33A" w14:textId="4A1EE012" w:rsidR="002D1F1A" w:rsidRPr="0061483F" w:rsidRDefault="00BF362B" w:rsidP="0087236C">
      <w:pPr>
        <w:pStyle w:val="Akapitzlist"/>
        <w:keepLines/>
        <w:numPr>
          <w:ilvl w:val="0"/>
          <w:numId w:val="38"/>
        </w:numPr>
        <w:spacing w:before="120" w:after="120"/>
        <w:rPr>
          <w:color w:val="000000"/>
          <w:sz w:val="24"/>
        </w:rPr>
      </w:pPr>
      <w:r w:rsidRPr="0061483F">
        <w:rPr>
          <w:color w:val="000000"/>
          <w:sz w:val="24"/>
        </w:rPr>
        <w:t>P</w:t>
      </w:r>
      <w:r w:rsidR="00E02C4A" w:rsidRPr="0061483F">
        <w:rPr>
          <w:color w:val="000000"/>
          <w:sz w:val="24"/>
        </w:rPr>
        <w:t xml:space="preserve">rzyznawanie bądź odmowa przyznawania usług opiekuńczych, jak również określanie zakresu usług opiekuńczych dla każdej osoby ubiegającej się o przyznanie tej formy pomocy, określanie wymiaru godzin świadczenia usług opiekuńczych oraz miejsca świadczenia usług opiekuńczych stanowi wyłączną kompetencję MOPS i będzie każdorazowo określane w decyzji administracyjnej, wydawanej na podstawie przepisów o pomocy społecznej. Zastrzega się, aby usługi były realizowane przez </w:t>
      </w:r>
      <w:r w:rsidR="00980F4F">
        <w:rPr>
          <w:color w:val="000000"/>
          <w:sz w:val="24"/>
        </w:rPr>
        <w:t>Zleceniobiorcę</w:t>
      </w:r>
      <w:r w:rsidR="00E02C4A" w:rsidRPr="0061483F">
        <w:rPr>
          <w:color w:val="000000"/>
          <w:sz w:val="24"/>
        </w:rPr>
        <w:t xml:space="preserve"> wyłącznie na rzecz osoby wskazanej w wykazie, której przyznano usługi opiekuńcze, zgodnie z zakresem, wymiarem godzin w miejscu pobytu</w:t>
      </w:r>
      <w:r w:rsidR="00980F4F">
        <w:rPr>
          <w:color w:val="000000"/>
          <w:sz w:val="24"/>
        </w:rPr>
        <w:t>.</w:t>
      </w:r>
      <w:r w:rsidR="00E02C4A" w:rsidRPr="0061483F">
        <w:rPr>
          <w:color w:val="000000"/>
          <w:sz w:val="24"/>
        </w:rPr>
        <w:t xml:space="preserve"> </w:t>
      </w:r>
    </w:p>
    <w:p w14:paraId="6CD75949" w14:textId="707B92F5" w:rsidR="002D1F1A" w:rsidRPr="0061483F" w:rsidRDefault="00603E13" w:rsidP="0087236C">
      <w:pPr>
        <w:pStyle w:val="Akapitzlist"/>
        <w:keepLines/>
        <w:numPr>
          <w:ilvl w:val="0"/>
          <w:numId w:val="38"/>
        </w:numPr>
        <w:spacing w:before="120" w:after="120"/>
        <w:rPr>
          <w:color w:val="000000"/>
          <w:sz w:val="24"/>
        </w:rPr>
      </w:pPr>
      <w:r w:rsidRPr="0061483F">
        <w:rPr>
          <w:color w:val="000000"/>
          <w:sz w:val="24"/>
        </w:rPr>
        <w:t>W</w:t>
      </w:r>
      <w:r w:rsidR="00E02C4A" w:rsidRPr="0061483F">
        <w:rPr>
          <w:color w:val="000000"/>
          <w:sz w:val="24"/>
        </w:rPr>
        <w:t xml:space="preserve"> przypadku zgonu, pobytu w placówkach służby zdrowia, rezygnacji osoby objętej usługami, </w:t>
      </w:r>
      <w:r w:rsidR="00980F4F">
        <w:rPr>
          <w:color w:val="000000"/>
          <w:sz w:val="24"/>
        </w:rPr>
        <w:t>Zleceniobiorca</w:t>
      </w:r>
      <w:r w:rsidR="00E02C4A" w:rsidRPr="0061483F">
        <w:rPr>
          <w:color w:val="000000"/>
          <w:sz w:val="24"/>
        </w:rPr>
        <w:t xml:space="preserve"> niezwłocznie pisemnie informuje </w:t>
      </w:r>
      <w:r w:rsidR="00980F4F">
        <w:rPr>
          <w:color w:val="000000"/>
          <w:sz w:val="24"/>
        </w:rPr>
        <w:t>MOPS.</w:t>
      </w:r>
    </w:p>
    <w:p w14:paraId="5E0F76B5" w14:textId="6C605F01" w:rsidR="002D1F1A" w:rsidRPr="0061483F" w:rsidRDefault="00980F4F" w:rsidP="0087236C">
      <w:pPr>
        <w:pStyle w:val="Akapitzlist"/>
        <w:keepLines/>
        <w:numPr>
          <w:ilvl w:val="0"/>
          <w:numId w:val="38"/>
        </w:numPr>
        <w:spacing w:before="120" w:after="120"/>
        <w:rPr>
          <w:color w:val="000000"/>
          <w:sz w:val="24"/>
        </w:rPr>
      </w:pPr>
      <w:r>
        <w:rPr>
          <w:color w:val="000000"/>
          <w:sz w:val="24"/>
        </w:rPr>
        <w:t>Zleceniobiorca</w:t>
      </w:r>
      <w:r w:rsidR="00E02C4A" w:rsidRPr="0061483F">
        <w:rPr>
          <w:color w:val="000000"/>
          <w:sz w:val="24"/>
        </w:rPr>
        <w:t xml:space="preserve"> zobowiązany jest wyposażyć kadrę świadczącą usługi w identyfikator ze zdjęciem, nazwiskiem oraz nazwą </w:t>
      </w:r>
      <w:r>
        <w:rPr>
          <w:color w:val="000000"/>
          <w:sz w:val="24"/>
        </w:rPr>
        <w:t>Zleceniobiorca.</w:t>
      </w:r>
    </w:p>
    <w:p w14:paraId="37910CB4" w14:textId="2A0E2B38" w:rsidR="002D1F1A" w:rsidRPr="0061483F" w:rsidRDefault="007833A8" w:rsidP="0087236C">
      <w:pPr>
        <w:pStyle w:val="Akapitzlist"/>
        <w:keepLines/>
        <w:numPr>
          <w:ilvl w:val="0"/>
          <w:numId w:val="38"/>
        </w:numPr>
        <w:spacing w:before="120" w:after="120"/>
        <w:rPr>
          <w:color w:val="000000"/>
          <w:sz w:val="24"/>
        </w:rPr>
      </w:pPr>
      <w:r>
        <w:rPr>
          <w:color w:val="000000"/>
          <w:sz w:val="24"/>
        </w:rPr>
        <w:lastRenderedPageBreak/>
        <w:t>Zleceniobiorca</w:t>
      </w:r>
      <w:r w:rsidR="00E02C4A" w:rsidRPr="0061483F">
        <w:rPr>
          <w:color w:val="000000"/>
          <w:sz w:val="24"/>
        </w:rPr>
        <w:t xml:space="preserve"> zobowiązany będzie do wyznaczenia koordynatora, który osobiście będzie wprowadzał do pracy osoby bezpośrednio realizującej usługi w środowisku</w:t>
      </w:r>
      <w:r>
        <w:rPr>
          <w:color w:val="000000"/>
          <w:sz w:val="24"/>
        </w:rPr>
        <w:t>.</w:t>
      </w:r>
    </w:p>
    <w:p w14:paraId="09F83FEC" w14:textId="28CCE686" w:rsidR="002D1F1A" w:rsidRPr="0061483F" w:rsidRDefault="00603E13" w:rsidP="0087236C">
      <w:pPr>
        <w:pStyle w:val="Akapitzlist"/>
        <w:keepLines/>
        <w:numPr>
          <w:ilvl w:val="0"/>
          <w:numId w:val="38"/>
        </w:numPr>
        <w:spacing w:before="120" w:after="120"/>
        <w:rPr>
          <w:color w:val="000000"/>
          <w:sz w:val="24"/>
        </w:rPr>
      </w:pPr>
      <w:r w:rsidRPr="0061483F">
        <w:rPr>
          <w:color w:val="000000"/>
          <w:sz w:val="24"/>
        </w:rPr>
        <w:t>W</w:t>
      </w:r>
      <w:r w:rsidR="00E02C4A" w:rsidRPr="0061483F">
        <w:rPr>
          <w:color w:val="000000"/>
          <w:sz w:val="24"/>
        </w:rPr>
        <w:t xml:space="preserve"> przypadku niemożności świadczenia usług przez daną osobę, wymagane jest zastępstwo. Osoba zastępująca musi posiadać odpowiednie kwalifikacje</w:t>
      </w:r>
      <w:r w:rsidR="007833A8">
        <w:rPr>
          <w:color w:val="000000"/>
          <w:sz w:val="24"/>
        </w:rPr>
        <w:t>.</w:t>
      </w:r>
    </w:p>
    <w:p w14:paraId="072CAEBF" w14:textId="6AEF3107" w:rsidR="002D1F1A" w:rsidRPr="0061483F" w:rsidRDefault="007833A8" w:rsidP="0087236C">
      <w:pPr>
        <w:pStyle w:val="Akapitzlist"/>
        <w:keepLines/>
        <w:numPr>
          <w:ilvl w:val="0"/>
          <w:numId w:val="38"/>
        </w:numPr>
        <w:spacing w:before="120" w:after="120"/>
        <w:rPr>
          <w:color w:val="000000"/>
          <w:sz w:val="24"/>
        </w:rPr>
      </w:pPr>
      <w:r>
        <w:rPr>
          <w:color w:val="000000"/>
          <w:sz w:val="24"/>
        </w:rPr>
        <w:t>Zleceniobiorca</w:t>
      </w:r>
      <w:r w:rsidRPr="0061483F">
        <w:rPr>
          <w:color w:val="000000"/>
          <w:sz w:val="24"/>
        </w:rPr>
        <w:t xml:space="preserve"> </w:t>
      </w:r>
      <w:r w:rsidR="00E02C4A" w:rsidRPr="0061483F">
        <w:rPr>
          <w:color w:val="000000"/>
          <w:sz w:val="24"/>
        </w:rPr>
        <w:t>zobowiązany jest do zachowania tajemnicy w zakresie informacji uzyskanych na temat osoby korzystającej z usług, jej rodziny i otoczenia. Obowiązek ten należy zachować w okresie trwania umowy jak i po jej zakończeniu</w:t>
      </w:r>
      <w:r>
        <w:rPr>
          <w:color w:val="000000"/>
          <w:sz w:val="24"/>
        </w:rPr>
        <w:t>.</w:t>
      </w:r>
    </w:p>
    <w:p w14:paraId="2CA916C5" w14:textId="7C21A34D" w:rsidR="002D1F1A" w:rsidRPr="0061483F" w:rsidRDefault="00E02C4A" w:rsidP="0087236C">
      <w:pPr>
        <w:pStyle w:val="Akapitzlist"/>
        <w:keepLines/>
        <w:numPr>
          <w:ilvl w:val="0"/>
          <w:numId w:val="38"/>
        </w:numPr>
        <w:spacing w:before="120" w:after="120"/>
        <w:rPr>
          <w:color w:val="000000"/>
          <w:sz w:val="24"/>
        </w:rPr>
      </w:pPr>
      <w:r w:rsidRPr="0061483F">
        <w:rPr>
          <w:color w:val="000000"/>
          <w:sz w:val="24"/>
        </w:rPr>
        <w:t xml:space="preserve">Obowiązkiem </w:t>
      </w:r>
      <w:r w:rsidR="007833A8">
        <w:rPr>
          <w:color w:val="000000"/>
          <w:sz w:val="24"/>
        </w:rPr>
        <w:t>Zleceniobiorcy</w:t>
      </w:r>
      <w:r w:rsidRPr="0061483F">
        <w:rPr>
          <w:color w:val="000000"/>
          <w:sz w:val="24"/>
        </w:rPr>
        <w:t xml:space="preserve"> jest dbałość o dobro osoby korzystającej z usług, w tym o jej mienie w szczególności poprzez przestrzeganie zakazu wprowadzania nieupoważnionych osób trzecich do jej mieszkania, a także udostępniania powierzonych w związku z wykonywanymi obowiązkami kluczy do mieszkania</w:t>
      </w:r>
      <w:r w:rsidR="007833A8">
        <w:rPr>
          <w:color w:val="000000"/>
          <w:sz w:val="24"/>
        </w:rPr>
        <w:t>.</w:t>
      </w:r>
    </w:p>
    <w:p w14:paraId="210C56F3" w14:textId="79712485" w:rsidR="002D1F1A" w:rsidRPr="0061483F" w:rsidRDefault="00E02C4A" w:rsidP="0087236C">
      <w:pPr>
        <w:pStyle w:val="Akapitzlist"/>
        <w:keepLines/>
        <w:numPr>
          <w:ilvl w:val="0"/>
          <w:numId w:val="38"/>
        </w:numPr>
        <w:spacing w:before="120" w:after="120"/>
        <w:rPr>
          <w:color w:val="000000"/>
          <w:sz w:val="24"/>
        </w:rPr>
      </w:pPr>
      <w:r w:rsidRPr="0061483F">
        <w:rPr>
          <w:color w:val="000000"/>
          <w:sz w:val="24"/>
        </w:rPr>
        <w:t xml:space="preserve">W przypadku dysponowania przez osobę realizującą usługi środkami finansowymi osoby objętej pomocą, </w:t>
      </w:r>
      <w:r w:rsidR="007833A8">
        <w:rPr>
          <w:color w:val="000000"/>
          <w:sz w:val="24"/>
        </w:rPr>
        <w:t>Zleceniobiorca</w:t>
      </w:r>
      <w:r w:rsidRPr="0061483F">
        <w:rPr>
          <w:color w:val="000000"/>
          <w:sz w:val="24"/>
        </w:rPr>
        <w:t xml:space="preserve"> jest zobowiązany wprowadzić pisemny rejestr wydatków zawierający adnotacje o: - otrzymaniu środków finansowych wraz z podaniem ich kwoty i daty otrzymania, - kwocie wydatkowanych środków finansowych wraz z datą ich wydatkowania, - zwrocie osobie objętej pomocą pozostałych środków finansowych wraz z podaniem ich kwoty i daty zwrotu niezwłocznie po ich wydatkowaniu, - adnotację rozliczenia każdej operacji — podpis osoby objętej usługą</w:t>
      </w:r>
      <w:r w:rsidR="007833A8">
        <w:rPr>
          <w:color w:val="000000"/>
          <w:sz w:val="24"/>
        </w:rPr>
        <w:t>.</w:t>
      </w:r>
    </w:p>
    <w:p w14:paraId="66200E2F" w14:textId="18360A3C" w:rsidR="00394EA5" w:rsidRPr="0061483F" w:rsidRDefault="007833A8" w:rsidP="0087236C">
      <w:pPr>
        <w:pStyle w:val="Akapitzlist"/>
        <w:keepLines/>
        <w:numPr>
          <w:ilvl w:val="0"/>
          <w:numId w:val="38"/>
        </w:numPr>
        <w:spacing w:before="120" w:after="120"/>
        <w:rPr>
          <w:color w:val="000000"/>
          <w:sz w:val="24"/>
        </w:rPr>
      </w:pPr>
      <w:r>
        <w:rPr>
          <w:color w:val="000000"/>
          <w:sz w:val="24"/>
        </w:rPr>
        <w:t>Zleceniobiorca</w:t>
      </w:r>
      <w:r w:rsidR="00E02C4A" w:rsidRPr="0061483F">
        <w:rPr>
          <w:color w:val="000000"/>
          <w:sz w:val="24"/>
        </w:rPr>
        <w:t xml:space="preserve"> dokumentuje sposób świadczenia usług w oparciu o kartę pracy (Załącznik Nr 5 do </w:t>
      </w:r>
      <w:r w:rsidR="002D1F1A" w:rsidRPr="0061483F">
        <w:rPr>
          <w:color w:val="000000"/>
          <w:sz w:val="24"/>
        </w:rPr>
        <w:t xml:space="preserve">Ogłoszenia </w:t>
      </w:r>
      <w:r w:rsidR="00E02C4A" w:rsidRPr="0061483F">
        <w:rPr>
          <w:color w:val="000000"/>
          <w:sz w:val="24"/>
        </w:rPr>
        <w:t>), która zawiera: imię, nazwisko i adres osoby objętej pomocą, imię i nazwisko osoby realizującej usługi opiekuńcze, terminy świadczeń usług opiekuńczych, wskazane dni tygodnia świadczenia usług opiekuńczych, wymiaru godzin świadczenia usług opiekuńczych w te dni oraz wymiaru godzin świadczenia usług opiekuńczych w danym miesiącu, podpis osoby objętej pomocą lub opiekuna prawnego. Karta pracy, winna znajdować się w miejscu świadczenia usług opiekuńczych (w mieszkaniu osoby objętej pomocą). Osoba objęta pomocą winna każdorazowo potwierdzać własnoręcznym podpisem w karcie pracy, wykonanie godzin świadczenia usług opiekuńczych</w:t>
      </w:r>
      <w:r w:rsidR="00394EA5" w:rsidRPr="0061483F">
        <w:rPr>
          <w:color w:val="000000"/>
          <w:sz w:val="24"/>
        </w:rPr>
        <w:t>;</w:t>
      </w:r>
    </w:p>
    <w:p w14:paraId="52B8211B" w14:textId="67DC435A" w:rsidR="00394EA5" w:rsidRPr="0061483F" w:rsidRDefault="007833A8" w:rsidP="0087236C">
      <w:pPr>
        <w:pStyle w:val="Akapitzlist"/>
        <w:keepLines/>
        <w:numPr>
          <w:ilvl w:val="0"/>
          <w:numId w:val="38"/>
        </w:numPr>
        <w:spacing w:before="120" w:after="120"/>
        <w:rPr>
          <w:color w:val="000000"/>
          <w:sz w:val="24"/>
        </w:rPr>
      </w:pPr>
      <w:r>
        <w:rPr>
          <w:color w:val="000000"/>
          <w:sz w:val="24"/>
        </w:rPr>
        <w:t>Zleceniobiorca</w:t>
      </w:r>
      <w:r w:rsidRPr="0061483F">
        <w:rPr>
          <w:color w:val="000000"/>
          <w:sz w:val="24"/>
        </w:rPr>
        <w:t xml:space="preserve"> </w:t>
      </w:r>
      <w:r w:rsidR="00E02C4A" w:rsidRPr="0061483F">
        <w:rPr>
          <w:color w:val="000000"/>
          <w:sz w:val="24"/>
        </w:rPr>
        <w:t xml:space="preserve">jest zobowiązany przedłożyć do dnia 5 każdego następnego miesiąca po zrealizowaniu usługi </w:t>
      </w:r>
      <w:r>
        <w:rPr>
          <w:color w:val="000000"/>
          <w:sz w:val="24"/>
        </w:rPr>
        <w:t>MOPS</w:t>
      </w:r>
      <w:r w:rsidR="00E02C4A" w:rsidRPr="0061483F">
        <w:rPr>
          <w:color w:val="000000"/>
          <w:sz w:val="24"/>
        </w:rPr>
        <w:t xml:space="preserve"> odpowiednio wypełnione dokumenty wskazane jako Załączniki Nr 2, 3, 4, 5 do </w:t>
      </w:r>
      <w:r w:rsidR="00394EA5" w:rsidRPr="0061483F">
        <w:rPr>
          <w:color w:val="000000"/>
          <w:sz w:val="24"/>
        </w:rPr>
        <w:t>Ogłoszenia</w:t>
      </w:r>
      <w:r>
        <w:rPr>
          <w:color w:val="000000"/>
          <w:sz w:val="24"/>
        </w:rPr>
        <w:t>.</w:t>
      </w:r>
    </w:p>
    <w:p w14:paraId="13C1E265" w14:textId="13562476" w:rsidR="00394EA5" w:rsidRPr="0061483F" w:rsidRDefault="007833A8" w:rsidP="0087236C">
      <w:pPr>
        <w:pStyle w:val="Akapitzlist"/>
        <w:keepLines/>
        <w:numPr>
          <w:ilvl w:val="0"/>
          <w:numId w:val="38"/>
        </w:numPr>
        <w:spacing w:before="120" w:after="120"/>
        <w:rPr>
          <w:color w:val="000000"/>
          <w:sz w:val="24"/>
        </w:rPr>
      </w:pPr>
      <w:r>
        <w:rPr>
          <w:color w:val="000000"/>
          <w:sz w:val="24"/>
        </w:rPr>
        <w:t>Zleceniobiorca</w:t>
      </w:r>
      <w:r w:rsidRPr="0061483F">
        <w:rPr>
          <w:color w:val="000000"/>
          <w:sz w:val="24"/>
        </w:rPr>
        <w:t xml:space="preserve"> </w:t>
      </w:r>
      <w:r w:rsidR="00E02C4A" w:rsidRPr="0061483F">
        <w:rPr>
          <w:color w:val="000000"/>
          <w:sz w:val="24"/>
        </w:rPr>
        <w:t xml:space="preserve">w kalkulacji przewidywanych kosztów przedstawia koszt jednej roboczogodziny usług opiekuńczych, który obejmuje wszelkie koszty związane z realizacją usługi, nie większy niż 35,00 zł brutto. </w:t>
      </w:r>
    </w:p>
    <w:p w14:paraId="1433DE45" w14:textId="1D378FE3" w:rsidR="00394EA5" w:rsidRPr="0061483F" w:rsidRDefault="00603E13" w:rsidP="0087236C">
      <w:pPr>
        <w:pStyle w:val="Akapitzlist"/>
        <w:keepLines/>
        <w:numPr>
          <w:ilvl w:val="0"/>
          <w:numId w:val="38"/>
        </w:numPr>
        <w:spacing w:before="120" w:after="120"/>
        <w:rPr>
          <w:color w:val="000000"/>
          <w:sz w:val="24"/>
        </w:rPr>
      </w:pPr>
      <w:r w:rsidRPr="0061483F">
        <w:rPr>
          <w:color w:val="000000"/>
          <w:sz w:val="24"/>
        </w:rPr>
        <w:t>Z</w:t>
      </w:r>
      <w:r w:rsidR="00E02C4A" w:rsidRPr="0061483F">
        <w:rPr>
          <w:color w:val="000000"/>
          <w:sz w:val="24"/>
        </w:rPr>
        <w:t xml:space="preserve">adanie musi być realizowane zgodnie z obowiązującym przepisami w sprawie usług opiekuńczych. </w:t>
      </w:r>
    </w:p>
    <w:p w14:paraId="08B40F26" w14:textId="7801DA0D" w:rsidR="00E02C4A" w:rsidRPr="0061483F" w:rsidRDefault="00E02C4A" w:rsidP="0087236C">
      <w:pPr>
        <w:pStyle w:val="Akapitzlist"/>
        <w:keepLines/>
        <w:numPr>
          <w:ilvl w:val="0"/>
          <w:numId w:val="38"/>
        </w:numPr>
        <w:spacing w:before="120" w:after="120"/>
        <w:rPr>
          <w:color w:val="000000"/>
          <w:sz w:val="24"/>
        </w:rPr>
      </w:pPr>
      <w:r w:rsidRPr="0061483F">
        <w:rPr>
          <w:color w:val="000000"/>
          <w:sz w:val="24"/>
        </w:rPr>
        <w:t xml:space="preserve">Stawka godzinowa wynagrodzenia brutto za 1 godzinę usług (bez kosztów podmiotu zatrudnienia osoby bezpośrednio realizującej usługę) niezależnie od formy zatrudnienia, nie może być niższa niż stawka godzinowa wynikająca z wysokości 100% minimalnego wynagrodzenia za pracę ustalonego Rozporządzeniem Prezesa Rady Ministrów z dnia 14 września 2021 r. w sprawie wysokości minimalnego wynagrodzenia za pracę oraz wysokość minimalnej stawki godzinowej w 2022 r. (Dz. U. z 2021 r. poz. 1690), podzielona przez średnią miesięczną liczbę ilości godzin pracy, tj. 168 godzin. (Pod pojęciem „zatrudnianie", „praca", Zleceniodawca rozumie różne formy zatrudniania, tj. nie tylko na podstawie umów o pracę. Przez wynagrodzenie „brutto" należy rozumieć wszystkie składniki wynagrodzenia osoby za wykonaną pracę bez względu na formę zatrudnienia i przyjęty system wynagradzania, stanowiące podstawę do potrąceń należnych świadczeń publicznoprawnych). </w:t>
      </w:r>
    </w:p>
    <w:p w14:paraId="4AA4761F" w14:textId="13921D0D" w:rsidR="0087236C" w:rsidRPr="0087236C" w:rsidRDefault="00CF643C" w:rsidP="0087236C">
      <w:pPr>
        <w:pStyle w:val="Akapitzlist"/>
        <w:keepLines/>
        <w:numPr>
          <w:ilvl w:val="0"/>
          <w:numId w:val="17"/>
        </w:numPr>
        <w:spacing w:before="120" w:after="120"/>
        <w:rPr>
          <w:color w:val="000000"/>
          <w:sz w:val="24"/>
        </w:rPr>
      </w:pPr>
      <w:r w:rsidRPr="0061483F">
        <w:rPr>
          <w:b/>
          <w:bCs/>
          <w:color w:val="000000"/>
          <w:sz w:val="24"/>
          <w:u w:color="000000"/>
        </w:rPr>
        <w:t>Składanie ofert</w:t>
      </w:r>
      <w:r w:rsidR="00340859" w:rsidRPr="0061483F">
        <w:rPr>
          <w:b/>
          <w:bCs/>
          <w:color w:val="000000"/>
          <w:sz w:val="24"/>
          <w:u w:color="000000"/>
        </w:rPr>
        <w:t>:</w:t>
      </w:r>
    </w:p>
    <w:p w14:paraId="7F23C75E" w14:textId="2ADA3279" w:rsidR="002151EC" w:rsidRPr="0061483F" w:rsidRDefault="002151EC" w:rsidP="0087236C">
      <w:pPr>
        <w:pStyle w:val="Akapitzlist"/>
        <w:keepLines/>
        <w:numPr>
          <w:ilvl w:val="0"/>
          <w:numId w:val="39"/>
        </w:numPr>
        <w:spacing w:before="120" w:after="120"/>
        <w:rPr>
          <w:color w:val="000000"/>
          <w:sz w:val="24"/>
          <w:u w:color="000000"/>
        </w:rPr>
      </w:pPr>
      <w:r w:rsidRPr="0061483F">
        <w:rPr>
          <w:color w:val="000000"/>
          <w:sz w:val="24"/>
          <w:u w:color="000000"/>
        </w:rPr>
        <w:t xml:space="preserve">Oferty mogą składać organizacje pozarządowe i podmioty, o których mowa </w:t>
      </w:r>
      <w:r w:rsidR="001D0197" w:rsidRPr="0061483F">
        <w:rPr>
          <w:color w:val="000000"/>
          <w:sz w:val="24"/>
          <w:u w:color="000000"/>
        </w:rPr>
        <w:t>w</w:t>
      </w:r>
      <w:r w:rsidRPr="0061483F">
        <w:rPr>
          <w:color w:val="000000"/>
          <w:sz w:val="24"/>
          <w:u w:color="000000"/>
        </w:rPr>
        <w:t> art. 3 ust. </w:t>
      </w:r>
      <w:r w:rsidR="00307BFB" w:rsidRPr="0061483F">
        <w:rPr>
          <w:color w:val="000000"/>
          <w:sz w:val="24"/>
          <w:u w:color="000000"/>
        </w:rPr>
        <w:t xml:space="preserve">2 i </w:t>
      </w:r>
      <w:r w:rsidRPr="0061483F">
        <w:rPr>
          <w:color w:val="000000"/>
          <w:sz w:val="24"/>
          <w:u w:color="000000"/>
        </w:rPr>
        <w:t>3 ustawy działalności pożytku publicznego i wolontariacie.</w:t>
      </w:r>
    </w:p>
    <w:p w14:paraId="1AA45597" w14:textId="77777777" w:rsidR="002151EC" w:rsidRPr="0061483F" w:rsidRDefault="002151EC" w:rsidP="0087236C">
      <w:pPr>
        <w:pStyle w:val="Akapitzlist"/>
        <w:keepLines/>
        <w:numPr>
          <w:ilvl w:val="0"/>
          <w:numId w:val="39"/>
        </w:numPr>
        <w:spacing w:before="120" w:after="120"/>
        <w:rPr>
          <w:color w:val="000000"/>
          <w:sz w:val="24"/>
          <w:u w:color="000000"/>
        </w:rPr>
      </w:pPr>
      <w:r w:rsidRPr="0061483F">
        <w:rPr>
          <w:color w:val="000000"/>
          <w:sz w:val="24"/>
          <w:u w:color="000000"/>
        </w:rPr>
        <w:t xml:space="preserve">Całokształt spraw związanych z przeprowadzeniem konkursu, czyli ogłaszanie konkursów, składanie ofert, ocena formalna i merytoryczna, wybór ofert, negocjacje warunków umów i ich podpisanie, realizacja zadań, oraz sprawozdawczość, realizowana jest z wykorzystaniem systemu informatycznego </w:t>
      </w:r>
      <w:hyperlink r:id="rId8" w:history="1">
        <w:r w:rsidRPr="0061483F">
          <w:rPr>
            <w:rStyle w:val="Hipercze"/>
            <w:color w:val="000000"/>
            <w:sz w:val="24"/>
            <w:u w:val="none" w:color="000000"/>
          </w:rPr>
          <w:t>www.witkac.pl</w:t>
        </w:r>
      </w:hyperlink>
      <w:r w:rsidRPr="0061483F">
        <w:rPr>
          <w:color w:val="000000"/>
          <w:sz w:val="24"/>
          <w:u w:color="000000"/>
        </w:rPr>
        <w:t>.</w:t>
      </w:r>
    </w:p>
    <w:p w14:paraId="5B0E930A" w14:textId="40234773" w:rsidR="002151EC" w:rsidRPr="0061483F" w:rsidRDefault="002151EC" w:rsidP="0087236C">
      <w:pPr>
        <w:pStyle w:val="Akapitzlist"/>
        <w:keepLines/>
        <w:numPr>
          <w:ilvl w:val="0"/>
          <w:numId w:val="39"/>
        </w:numPr>
        <w:spacing w:before="120" w:after="120"/>
        <w:rPr>
          <w:color w:val="000000"/>
          <w:sz w:val="24"/>
          <w:u w:color="000000"/>
        </w:rPr>
      </w:pPr>
      <w:r w:rsidRPr="0061483F">
        <w:rPr>
          <w:color w:val="000000"/>
          <w:sz w:val="24"/>
          <w:u w:color="000000"/>
        </w:rPr>
        <w:lastRenderedPageBreak/>
        <w:t xml:space="preserve">Termin składania ofert: </w:t>
      </w:r>
      <w:r w:rsidR="00340859" w:rsidRPr="0061483F">
        <w:rPr>
          <w:sz w:val="24"/>
          <w:u w:color="000000"/>
        </w:rPr>
        <w:t xml:space="preserve">od </w:t>
      </w:r>
      <w:r w:rsidR="00377B9C" w:rsidRPr="0061483F">
        <w:rPr>
          <w:sz w:val="24"/>
          <w:u w:color="000000"/>
        </w:rPr>
        <w:t>0</w:t>
      </w:r>
      <w:r w:rsidR="00603E13" w:rsidRPr="0061483F">
        <w:rPr>
          <w:sz w:val="24"/>
          <w:u w:color="000000"/>
        </w:rPr>
        <w:t>4</w:t>
      </w:r>
      <w:r w:rsidR="000A55AD" w:rsidRPr="0061483F">
        <w:rPr>
          <w:sz w:val="24"/>
          <w:u w:color="000000"/>
        </w:rPr>
        <w:t>.0</w:t>
      </w:r>
      <w:r w:rsidR="00CF66CD" w:rsidRPr="0061483F">
        <w:rPr>
          <w:sz w:val="24"/>
          <w:u w:color="000000"/>
        </w:rPr>
        <w:t>7</w:t>
      </w:r>
      <w:r w:rsidR="000A55AD" w:rsidRPr="0061483F">
        <w:rPr>
          <w:sz w:val="24"/>
          <w:u w:color="000000"/>
        </w:rPr>
        <w:t xml:space="preserve">.2022 r. </w:t>
      </w:r>
      <w:r w:rsidR="00340859" w:rsidRPr="0061483F">
        <w:rPr>
          <w:sz w:val="24"/>
          <w:u w:color="000000"/>
        </w:rPr>
        <w:t xml:space="preserve">do </w:t>
      </w:r>
      <w:r w:rsidR="008107A7">
        <w:rPr>
          <w:sz w:val="24"/>
          <w:u w:color="000000"/>
        </w:rPr>
        <w:t>28</w:t>
      </w:r>
      <w:r w:rsidR="000A55AD" w:rsidRPr="0061483F">
        <w:rPr>
          <w:sz w:val="24"/>
          <w:u w:color="000000"/>
        </w:rPr>
        <w:t>.1</w:t>
      </w:r>
      <w:r w:rsidR="008107A7">
        <w:rPr>
          <w:sz w:val="24"/>
          <w:u w:color="000000"/>
        </w:rPr>
        <w:t>0</w:t>
      </w:r>
      <w:r w:rsidR="000A55AD" w:rsidRPr="0061483F">
        <w:rPr>
          <w:sz w:val="24"/>
          <w:u w:color="000000"/>
        </w:rPr>
        <w:t>.</w:t>
      </w:r>
      <w:r w:rsidR="00B124B7" w:rsidRPr="0061483F">
        <w:rPr>
          <w:sz w:val="24"/>
          <w:u w:color="000000"/>
        </w:rPr>
        <w:t>2022</w:t>
      </w:r>
      <w:r w:rsidR="00340859" w:rsidRPr="0061483F">
        <w:rPr>
          <w:sz w:val="24"/>
          <w:u w:color="000000"/>
        </w:rPr>
        <w:t xml:space="preserve"> r.</w:t>
      </w:r>
    </w:p>
    <w:p w14:paraId="3DCA8B8F" w14:textId="7B4D48CD" w:rsidR="002151EC" w:rsidRPr="0061483F" w:rsidRDefault="00F74FBE" w:rsidP="0087236C">
      <w:pPr>
        <w:pStyle w:val="Akapitzlist"/>
        <w:keepLines/>
        <w:numPr>
          <w:ilvl w:val="0"/>
          <w:numId w:val="39"/>
        </w:numPr>
        <w:spacing w:before="120" w:after="120"/>
        <w:rPr>
          <w:color w:val="000000"/>
          <w:sz w:val="24"/>
          <w:u w:color="000000"/>
        </w:rPr>
      </w:pPr>
      <w:r w:rsidRPr="0061483F">
        <w:rPr>
          <w:color w:val="000000"/>
          <w:sz w:val="24"/>
          <w:u w:color="000000"/>
        </w:rPr>
        <w:t>O</w:t>
      </w:r>
      <w:r w:rsidR="00CF643C" w:rsidRPr="0061483F">
        <w:rPr>
          <w:color w:val="000000"/>
          <w:sz w:val="24"/>
          <w:u w:color="000000"/>
        </w:rPr>
        <w:t xml:space="preserve">fertę należy </w:t>
      </w:r>
      <w:r w:rsidR="00307BFB" w:rsidRPr="0061483F">
        <w:rPr>
          <w:color w:val="000000"/>
          <w:sz w:val="24"/>
          <w:u w:color="000000"/>
        </w:rPr>
        <w:t>złożyć elektronicznie i papierowo</w:t>
      </w:r>
      <w:r w:rsidR="00CF643C" w:rsidRPr="0061483F">
        <w:rPr>
          <w:color w:val="000000"/>
          <w:sz w:val="24"/>
          <w:u w:color="000000"/>
        </w:rPr>
        <w:t xml:space="preserve"> w ramach czasowych określonych w ogłoszeniu w serwisie internetowym www.witkac.pl, następnie wydrukować dokument "potwierdzenie złożenia oferty" i podpisany przez upoważnione osoby złożyć bezpośrednio w kancelarii ogólnej Urzędu Miasta Ełku</w:t>
      </w:r>
      <w:r w:rsidR="0087236C">
        <w:rPr>
          <w:color w:val="000000"/>
          <w:sz w:val="24"/>
          <w:u w:color="000000"/>
        </w:rPr>
        <w:t xml:space="preserve"> </w:t>
      </w:r>
      <w:r w:rsidR="00CF643C" w:rsidRPr="0061483F">
        <w:rPr>
          <w:color w:val="000000"/>
          <w:sz w:val="24"/>
          <w:u w:color="000000"/>
        </w:rPr>
        <w:t>(ul. Piłsudskiego 4) lub w Biurze Współpracy z Organizacjami Pozarządowymi Urzędu Miasta Ełku</w:t>
      </w:r>
      <w:r w:rsidR="0087236C">
        <w:rPr>
          <w:color w:val="000000"/>
          <w:sz w:val="24"/>
          <w:u w:color="000000"/>
        </w:rPr>
        <w:t xml:space="preserve"> </w:t>
      </w:r>
      <w:r w:rsidR="00CF643C" w:rsidRPr="0061483F">
        <w:rPr>
          <w:color w:val="000000"/>
          <w:sz w:val="24"/>
          <w:u w:color="000000"/>
        </w:rPr>
        <w:t xml:space="preserve">(ul. Małeckich 3, lok. nr 10.1) </w:t>
      </w:r>
      <w:r w:rsidR="0087236C">
        <w:rPr>
          <w:color w:val="000000"/>
          <w:sz w:val="24"/>
          <w:u w:color="000000"/>
        </w:rPr>
        <w:br/>
      </w:r>
      <w:r w:rsidR="00CF643C" w:rsidRPr="0061483F">
        <w:rPr>
          <w:color w:val="000000"/>
          <w:sz w:val="24"/>
          <w:u w:color="000000"/>
        </w:rPr>
        <w:t>lub za pośrednictwem poczty tradycyjnej (adres: Urząd Miasta Ełku,</w:t>
      </w:r>
      <w:r w:rsidR="0087236C">
        <w:rPr>
          <w:color w:val="000000"/>
          <w:sz w:val="24"/>
          <w:u w:color="000000"/>
        </w:rPr>
        <w:t xml:space="preserve"> </w:t>
      </w:r>
      <w:r w:rsidR="00CF643C" w:rsidRPr="0061483F">
        <w:rPr>
          <w:color w:val="000000"/>
          <w:sz w:val="24"/>
          <w:u w:color="000000"/>
        </w:rPr>
        <w:t>ul. Piłsudskiego 4, 19-300 Ełk</w:t>
      </w:r>
      <w:r w:rsidR="001F1561" w:rsidRPr="0061483F">
        <w:rPr>
          <w:color w:val="000000"/>
          <w:sz w:val="24"/>
          <w:u w:color="000000"/>
        </w:rPr>
        <w:t xml:space="preserve"> z dopiskiem </w:t>
      </w:r>
      <w:r w:rsidR="002F1DCC" w:rsidRPr="0061483F">
        <w:rPr>
          <w:color w:val="000000"/>
          <w:sz w:val="24"/>
          <w:u w:color="000000"/>
        </w:rPr>
        <w:t>„</w:t>
      </w:r>
      <w:r w:rsidR="00CF66CD" w:rsidRPr="0061483F">
        <w:rPr>
          <w:color w:val="000000"/>
          <w:sz w:val="24"/>
          <w:u w:color="000000"/>
        </w:rPr>
        <w:t>U</w:t>
      </w:r>
      <w:r w:rsidR="003E1A81" w:rsidRPr="0061483F">
        <w:rPr>
          <w:color w:val="000000"/>
          <w:sz w:val="24"/>
          <w:u w:color="000000"/>
        </w:rPr>
        <w:t xml:space="preserve">sługi opiekuńcze </w:t>
      </w:r>
      <w:r w:rsidR="002F1DCC" w:rsidRPr="0061483F">
        <w:rPr>
          <w:color w:val="000000"/>
          <w:sz w:val="24"/>
          <w:u w:color="000000"/>
        </w:rPr>
        <w:t>2022</w:t>
      </w:r>
      <w:r w:rsidR="00CF643C" w:rsidRPr="0061483F">
        <w:rPr>
          <w:color w:val="000000"/>
          <w:sz w:val="24"/>
          <w:u w:color="000000"/>
        </w:rPr>
        <w:t xml:space="preserve">) lub z wykorzystaniem </w:t>
      </w:r>
      <w:proofErr w:type="spellStart"/>
      <w:r w:rsidR="00CF643C" w:rsidRPr="0061483F">
        <w:rPr>
          <w:color w:val="000000"/>
          <w:sz w:val="24"/>
          <w:u w:color="000000"/>
        </w:rPr>
        <w:t>ePUAP</w:t>
      </w:r>
      <w:proofErr w:type="spellEnd"/>
      <w:r w:rsidR="00CF643C" w:rsidRPr="0061483F">
        <w:rPr>
          <w:color w:val="000000"/>
          <w:sz w:val="24"/>
          <w:u w:color="000000"/>
        </w:rPr>
        <w:t xml:space="preserve"> na skrytkę /</w:t>
      </w:r>
      <w:proofErr w:type="spellStart"/>
      <w:r w:rsidR="00CF643C" w:rsidRPr="0061483F">
        <w:rPr>
          <w:color w:val="000000"/>
          <w:sz w:val="24"/>
          <w:u w:color="000000"/>
        </w:rPr>
        <w:t>umelk</w:t>
      </w:r>
      <w:proofErr w:type="spellEnd"/>
      <w:r w:rsidR="00CF643C" w:rsidRPr="0061483F">
        <w:rPr>
          <w:color w:val="000000"/>
          <w:sz w:val="24"/>
          <w:u w:color="000000"/>
        </w:rPr>
        <w:t>/</w:t>
      </w:r>
      <w:proofErr w:type="spellStart"/>
      <w:r w:rsidR="00CF643C" w:rsidRPr="0061483F">
        <w:rPr>
          <w:color w:val="000000"/>
          <w:sz w:val="24"/>
          <w:u w:color="000000"/>
        </w:rPr>
        <w:t>domyslna</w:t>
      </w:r>
      <w:proofErr w:type="spellEnd"/>
      <w:r w:rsidRPr="0061483F">
        <w:rPr>
          <w:color w:val="000000"/>
          <w:sz w:val="24"/>
          <w:u w:color="000000"/>
        </w:rPr>
        <w:t>.</w:t>
      </w:r>
    </w:p>
    <w:p w14:paraId="2BA4303C" w14:textId="5FBE34B5" w:rsidR="002151EC" w:rsidRPr="0061483F" w:rsidRDefault="00F74FBE" w:rsidP="0087236C">
      <w:pPr>
        <w:pStyle w:val="Akapitzlist"/>
        <w:keepLines/>
        <w:numPr>
          <w:ilvl w:val="0"/>
          <w:numId w:val="39"/>
        </w:numPr>
        <w:spacing w:before="120" w:after="120"/>
        <w:rPr>
          <w:sz w:val="24"/>
          <w:u w:color="000000"/>
        </w:rPr>
      </w:pPr>
      <w:r w:rsidRPr="0061483F">
        <w:rPr>
          <w:sz w:val="24"/>
          <w:u w:color="000000"/>
        </w:rPr>
        <w:t>O</w:t>
      </w:r>
      <w:r w:rsidR="00CF643C" w:rsidRPr="0061483F">
        <w:rPr>
          <w:sz w:val="24"/>
          <w:u w:color="000000"/>
        </w:rPr>
        <w:t>statecznym terminem złożenia podpisanego dokumentu „potwierdzenie złożenia oferty” jest kolejny dzień</w:t>
      </w:r>
      <w:r w:rsidR="005475EF" w:rsidRPr="0061483F">
        <w:rPr>
          <w:sz w:val="24"/>
          <w:u w:color="000000"/>
        </w:rPr>
        <w:t xml:space="preserve"> roboczy</w:t>
      </w:r>
      <w:r w:rsidR="00CF643C" w:rsidRPr="0061483F">
        <w:rPr>
          <w:sz w:val="24"/>
          <w:u w:color="000000"/>
        </w:rPr>
        <w:t xml:space="preserve"> następujący po ostatnim dniu składania ofert</w:t>
      </w:r>
      <w:r w:rsidRPr="0061483F">
        <w:rPr>
          <w:sz w:val="24"/>
          <w:u w:color="000000"/>
        </w:rPr>
        <w:t>.</w:t>
      </w:r>
    </w:p>
    <w:p w14:paraId="2EE2AA5D" w14:textId="77777777" w:rsidR="002151EC" w:rsidRPr="0061483F" w:rsidRDefault="00F74FBE" w:rsidP="0087236C">
      <w:pPr>
        <w:pStyle w:val="Akapitzlist"/>
        <w:keepLines/>
        <w:numPr>
          <w:ilvl w:val="0"/>
          <w:numId w:val="39"/>
        </w:numPr>
        <w:spacing w:before="120" w:after="120"/>
        <w:rPr>
          <w:color w:val="000000"/>
          <w:sz w:val="24"/>
          <w:u w:color="000000"/>
        </w:rPr>
      </w:pPr>
      <w:r w:rsidRPr="0061483F">
        <w:rPr>
          <w:color w:val="000000"/>
          <w:sz w:val="24"/>
          <w:u w:color="000000"/>
        </w:rPr>
        <w:t>F</w:t>
      </w:r>
      <w:r w:rsidR="00CF643C" w:rsidRPr="0061483F">
        <w:rPr>
          <w:color w:val="000000"/>
          <w:sz w:val="24"/>
          <w:u w:color="000000"/>
        </w:rPr>
        <w:t>aktycznym terminem złożenia oferty, po którym rozpoczyna się jego ocena jest termin wpłynięcia</w:t>
      </w:r>
      <w:r w:rsidR="00CF643C" w:rsidRPr="0061483F">
        <w:rPr>
          <w:color w:val="000000"/>
          <w:sz w:val="24"/>
          <w:u w:color="000000"/>
        </w:rPr>
        <w:br/>
        <w:t>do Urzędu właściwie podpisanego dokumentu "potwierdzenie złożenia oferty"</w:t>
      </w:r>
      <w:r w:rsidRPr="0061483F">
        <w:rPr>
          <w:color w:val="000000"/>
          <w:sz w:val="24"/>
          <w:u w:color="000000"/>
        </w:rPr>
        <w:t>.</w:t>
      </w:r>
    </w:p>
    <w:p w14:paraId="6FBFA810" w14:textId="1B9D207F" w:rsidR="00F74FBE" w:rsidRDefault="00F74FBE" w:rsidP="0087236C">
      <w:pPr>
        <w:pStyle w:val="Akapitzlist"/>
        <w:keepLines/>
        <w:numPr>
          <w:ilvl w:val="0"/>
          <w:numId w:val="39"/>
        </w:numPr>
        <w:spacing w:before="120" w:after="120"/>
        <w:rPr>
          <w:color w:val="000000"/>
          <w:sz w:val="24"/>
          <w:u w:color="000000"/>
        </w:rPr>
      </w:pPr>
      <w:r w:rsidRPr="0061483F">
        <w:rPr>
          <w:color w:val="000000"/>
          <w:sz w:val="24"/>
          <w:u w:color="000000"/>
        </w:rPr>
        <w:t>O</w:t>
      </w:r>
      <w:r w:rsidR="00CF643C" w:rsidRPr="0061483F">
        <w:rPr>
          <w:color w:val="000000"/>
          <w:sz w:val="24"/>
          <w:u w:color="000000"/>
        </w:rPr>
        <w:t xml:space="preserve">ferty złożone wyłącznie elektronicznie w systemie </w:t>
      </w:r>
      <w:hyperlink r:id="rId9" w:history="1">
        <w:r w:rsidR="00CF643C" w:rsidRPr="0061483F">
          <w:rPr>
            <w:rStyle w:val="Hipercze"/>
            <w:color w:val="000000"/>
            <w:sz w:val="24"/>
            <w:u w:val="none" w:color="000000"/>
          </w:rPr>
          <w:t>www.witkac.pl</w:t>
        </w:r>
      </w:hyperlink>
      <w:r w:rsidR="00CF643C" w:rsidRPr="0061483F">
        <w:rPr>
          <w:color w:val="000000"/>
          <w:sz w:val="24"/>
          <w:u w:color="000000"/>
        </w:rPr>
        <w:t>, bez złożenia podpisanego „Potwierdzenia złożenia oferty” nie podlegają ocenie.</w:t>
      </w:r>
    </w:p>
    <w:p w14:paraId="309F923A" w14:textId="4CDF4292" w:rsidR="0087236C" w:rsidRPr="0087236C" w:rsidRDefault="002151EC" w:rsidP="0087236C">
      <w:pPr>
        <w:pStyle w:val="Akapitzlist"/>
        <w:keepLines/>
        <w:numPr>
          <w:ilvl w:val="0"/>
          <w:numId w:val="17"/>
        </w:numPr>
        <w:spacing w:before="120" w:after="120"/>
        <w:rPr>
          <w:b/>
          <w:bCs/>
          <w:color w:val="000000"/>
          <w:sz w:val="24"/>
          <w:u w:color="000000"/>
        </w:rPr>
      </w:pPr>
      <w:r w:rsidRPr="0061483F">
        <w:rPr>
          <w:b/>
          <w:bCs/>
          <w:color w:val="000000"/>
          <w:sz w:val="24"/>
          <w:u w:color="000000"/>
        </w:rPr>
        <w:t>Załączniki do składanej oferty:</w:t>
      </w:r>
    </w:p>
    <w:p w14:paraId="4DA239E2" w14:textId="0C0EAB88" w:rsidR="009C4970" w:rsidRPr="0087236C" w:rsidRDefault="00340859" w:rsidP="0087236C">
      <w:pPr>
        <w:pStyle w:val="Akapitzlist"/>
        <w:numPr>
          <w:ilvl w:val="0"/>
          <w:numId w:val="40"/>
        </w:numPr>
        <w:spacing w:before="120" w:after="120"/>
        <w:rPr>
          <w:color w:val="000000"/>
          <w:sz w:val="24"/>
          <w:u w:color="000000"/>
        </w:rPr>
      </w:pPr>
      <w:r w:rsidRPr="0087236C">
        <w:rPr>
          <w:bCs/>
          <w:sz w:val="24"/>
          <w:shd w:val="clear" w:color="auto" w:fill="FFFFFF"/>
        </w:rPr>
        <w:t>W</w:t>
      </w:r>
      <w:r w:rsidR="009C4970" w:rsidRPr="0087236C">
        <w:rPr>
          <w:bCs/>
          <w:sz w:val="24"/>
          <w:shd w:val="clear" w:color="auto" w:fill="FFFFFF"/>
        </w:rPr>
        <w:t xml:space="preserve"> przypadku, gdy oferent nie jest wpisany do Krajowego Rejestru Sądowego obowiązkowo przedkłada dokument potwierdzający status prawny, umocowanie osób upoważnionych do składania oświadczeń woli i zaciągania zobowiązań oraz cele działania (dokument dołącza się w formie załącznika do oferty</w:t>
      </w:r>
      <w:r w:rsidR="0087236C" w:rsidRPr="0087236C">
        <w:rPr>
          <w:bCs/>
          <w:sz w:val="24"/>
          <w:shd w:val="clear" w:color="auto" w:fill="FFFFFF"/>
        </w:rPr>
        <w:t xml:space="preserve"> </w:t>
      </w:r>
      <w:r w:rsidR="009C4970" w:rsidRPr="0087236C">
        <w:rPr>
          <w:bCs/>
          <w:sz w:val="24"/>
          <w:shd w:val="clear" w:color="auto" w:fill="FFFFFF"/>
        </w:rPr>
        <w:t>w systemie www.witkac.pl)</w:t>
      </w:r>
      <w:r w:rsidRPr="0087236C">
        <w:rPr>
          <w:bCs/>
          <w:sz w:val="24"/>
          <w:shd w:val="clear" w:color="auto" w:fill="FFFFFF"/>
        </w:rPr>
        <w:t>.</w:t>
      </w:r>
    </w:p>
    <w:p w14:paraId="6360D88D" w14:textId="6D115355" w:rsidR="009C4970" w:rsidRPr="0061483F" w:rsidRDefault="00340859" w:rsidP="0087236C">
      <w:pPr>
        <w:pStyle w:val="Normal10"/>
        <w:numPr>
          <w:ilvl w:val="0"/>
          <w:numId w:val="40"/>
        </w:numPr>
        <w:shd w:val="clear" w:color="auto" w:fill="FFFFFF"/>
        <w:tabs>
          <w:tab w:val="left" w:pos="1080"/>
          <w:tab w:val="left" w:pos="14040"/>
        </w:tabs>
        <w:spacing w:before="28" w:after="28" w:line="200" w:lineRule="atLeast"/>
        <w:jc w:val="both"/>
        <w:rPr>
          <w:bCs/>
          <w:sz w:val="24"/>
          <w:szCs w:val="24"/>
          <w:shd w:val="clear" w:color="auto" w:fill="FFFFFF"/>
        </w:rPr>
      </w:pPr>
      <w:r w:rsidRPr="0061483F">
        <w:rPr>
          <w:bCs/>
          <w:sz w:val="24"/>
          <w:szCs w:val="24"/>
          <w:shd w:val="clear" w:color="auto" w:fill="FFFFFF"/>
        </w:rPr>
        <w:t>N</w:t>
      </w:r>
      <w:r w:rsidR="009C4970" w:rsidRPr="0061483F">
        <w:rPr>
          <w:bCs/>
          <w:sz w:val="24"/>
          <w:szCs w:val="24"/>
          <w:shd w:val="clear" w:color="auto" w:fill="FFFFFF"/>
        </w:rPr>
        <w:t>ieobowiązkowo oferent mo</w:t>
      </w:r>
      <w:r w:rsidR="009C4970" w:rsidRPr="0061483F">
        <w:rPr>
          <w:bCs/>
          <w:sz w:val="24"/>
          <w:szCs w:val="24"/>
          <w:shd w:val="clear" w:color="auto" w:fill="FFFFFF"/>
          <w:lang w:bidi="pl-PL"/>
        </w:rPr>
        <w:t>ż</w:t>
      </w:r>
      <w:r w:rsidR="009C4970" w:rsidRPr="0061483F">
        <w:rPr>
          <w:bCs/>
          <w:sz w:val="24"/>
          <w:szCs w:val="24"/>
          <w:shd w:val="clear" w:color="auto" w:fill="FFFFFF"/>
        </w:rPr>
        <w:t xml:space="preserve">e dołączyć rekomendacje, opinie, inne dokumenty, które mogą dodatkowo pomóc w ocenie oferty (dokumenty dołącza się </w:t>
      </w:r>
      <w:r w:rsidR="009C4970" w:rsidRPr="0061483F">
        <w:rPr>
          <w:bCs/>
          <w:sz w:val="24"/>
          <w:szCs w:val="24"/>
          <w:shd w:val="clear" w:color="auto" w:fill="FFFFFF"/>
          <w:lang w:bidi="pl-PL"/>
        </w:rPr>
        <w:t xml:space="preserve">w formie załączników </w:t>
      </w:r>
      <w:r w:rsidR="009C4970" w:rsidRPr="0061483F">
        <w:rPr>
          <w:bCs/>
          <w:sz w:val="24"/>
          <w:szCs w:val="24"/>
          <w:shd w:val="clear" w:color="auto" w:fill="FFFFFF"/>
        </w:rPr>
        <w:t xml:space="preserve">do oferty w systemie </w:t>
      </w:r>
      <w:hyperlink r:id="rId10" w:history="1">
        <w:r w:rsidR="00ED6093" w:rsidRPr="0061483F">
          <w:rPr>
            <w:rStyle w:val="Hipercze"/>
            <w:bCs/>
            <w:sz w:val="24"/>
            <w:szCs w:val="24"/>
            <w:shd w:val="clear" w:color="auto" w:fill="FFFFFF"/>
          </w:rPr>
          <w:t>www.witkac.pl</w:t>
        </w:r>
      </w:hyperlink>
      <w:r w:rsidR="009C4970" w:rsidRPr="0061483F">
        <w:rPr>
          <w:bCs/>
          <w:sz w:val="24"/>
          <w:szCs w:val="24"/>
          <w:shd w:val="clear" w:color="auto" w:fill="FFFFFF"/>
        </w:rPr>
        <w:t>).</w:t>
      </w:r>
    </w:p>
    <w:p w14:paraId="6D1028D4" w14:textId="505CE20F" w:rsidR="00ED6093" w:rsidRPr="0087236C" w:rsidRDefault="00C87640" w:rsidP="0087236C">
      <w:pPr>
        <w:pStyle w:val="Normal10"/>
        <w:numPr>
          <w:ilvl w:val="0"/>
          <w:numId w:val="40"/>
        </w:numPr>
        <w:shd w:val="clear" w:color="auto" w:fill="FFFFFF"/>
        <w:tabs>
          <w:tab w:val="left" w:pos="1080"/>
          <w:tab w:val="left" w:pos="14040"/>
        </w:tabs>
        <w:spacing w:before="28" w:after="28" w:line="200" w:lineRule="atLeast"/>
        <w:jc w:val="both"/>
        <w:rPr>
          <w:bCs/>
          <w:sz w:val="24"/>
          <w:szCs w:val="24"/>
          <w:shd w:val="clear" w:color="auto" w:fill="FFFFFF"/>
        </w:rPr>
      </w:pPr>
      <w:r w:rsidRPr="0061483F">
        <w:rPr>
          <w:sz w:val="24"/>
          <w:szCs w:val="24"/>
          <w:u w:color="000000"/>
        </w:rPr>
        <w:t>P</w:t>
      </w:r>
      <w:r w:rsidR="00ED6093" w:rsidRPr="0061483F">
        <w:rPr>
          <w:sz w:val="24"/>
          <w:szCs w:val="24"/>
          <w:u w:color="000000"/>
        </w:rPr>
        <w:t>otwierdzenie spełnienia wymagań przez kadrę bezpośrednio realizującą usługi</w:t>
      </w:r>
      <w:r w:rsidR="00CF66CD" w:rsidRPr="0061483F">
        <w:rPr>
          <w:sz w:val="24"/>
          <w:szCs w:val="24"/>
          <w:u w:color="000000"/>
        </w:rPr>
        <w:t>.</w:t>
      </w:r>
    </w:p>
    <w:p w14:paraId="16593CBB" w14:textId="2478EA82" w:rsidR="0087236C" w:rsidRDefault="0087236C" w:rsidP="0087236C">
      <w:pPr>
        <w:pStyle w:val="Normal10"/>
        <w:shd w:val="clear" w:color="auto" w:fill="FFFFFF"/>
        <w:tabs>
          <w:tab w:val="left" w:pos="1080"/>
          <w:tab w:val="left" w:pos="14040"/>
        </w:tabs>
        <w:spacing w:before="28" w:after="28" w:line="200" w:lineRule="atLeast"/>
        <w:jc w:val="both"/>
        <w:rPr>
          <w:bCs/>
          <w:sz w:val="24"/>
          <w:szCs w:val="24"/>
          <w:shd w:val="clear" w:color="auto" w:fill="FFFFFF"/>
        </w:rPr>
      </w:pPr>
    </w:p>
    <w:p w14:paraId="4DC94E00" w14:textId="77777777" w:rsidR="008107A7" w:rsidRPr="0061483F" w:rsidRDefault="008107A7" w:rsidP="0087236C">
      <w:pPr>
        <w:pStyle w:val="Normal10"/>
        <w:shd w:val="clear" w:color="auto" w:fill="FFFFFF"/>
        <w:tabs>
          <w:tab w:val="left" w:pos="1080"/>
          <w:tab w:val="left" w:pos="14040"/>
        </w:tabs>
        <w:spacing w:before="28" w:after="28" w:line="200" w:lineRule="atLeast"/>
        <w:jc w:val="both"/>
        <w:rPr>
          <w:bCs/>
          <w:sz w:val="24"/>
          <w:szCs w:val="24"/>
          <w:shd w:val="clear" w:color="auto" w:fill="FFFFFF"/>
        </w:rPr>
      </w:pPr>
    </w:p>
    <w:p w14:paraId="1B35D642" w14:textId="27729910" w:rsidR="008A77AF" w:rsidRPr="0061483F" w:rsidRDefault="008404B6" w:rsidP="00887F60">
      <w:pPr>
        <w:pStyle w:val="Akapitzlist"/>
        <w:numPr>
          <w:ilvl w:val="0"/>
          <w:numId w:val="17"/>
        </w:numPr>
        <w:spacing w:before="120" w:after="120"/>
        <w:rPr>
          <w:b/>
          <w:bCs/>
          <w:sz w:val="24"/>
        </w:rPr>
      </w:pPr>
      <w:r w:rsidRPr="0061483F">
        <w:rPr>
          <w:b/>
          <w:bCs/>
          <w:sz w:val="24"/>
        </w:rPr>
        <w:t>Tryb, kryteria i terminy wyboru ofert:</w:t>
      </w:r>
    </w:p>
    <w:p w14:paraId="7EA962A6" w14:textId="77777777" w:rsidR="00F74FBE" w:rsidRPr="0087236C" w:rsidRDefault="00CF643C" w:rsidP="0087236C">
      <w:pPr>
        <w:pStyle w:val="Akapitzlist"/>
        <w:keepLines/>
        <w:numPr>
          <w:ilvl w:val="0"/>
          <w:numId w:val="41"/>
        </w:numPr>
        <w:spacing w:before="120" w:after="120"/>
        <w:rPr>
          <w:color w:val="000000"/>
          <w:sz w:val="24"/>
          <w:u w:color="000000"/>
        </w:rPr>
      </w:pPr>
      <w:r w:rsidRPr="0087236C">
        <w:rPr>
          <w:color w:val="000000"/>
          <w:sz w:val="24"/>
          <w:u w:color="000000"/>
        </w:rPr>
        <w:t>Ocena formalna i merytoryczna może odbywać się w okresie trwania konkursu</w:t>
      </w:r>
      <w:r w:rsidR="008A77AF" w:rsidRPr="0087236C">
        <w:rPr>
          <w:color w:val="000000"/>
          <w:sz w:val="24"/>
          <w:u w:color="000000"/>
        </w:rPr>
        <w:t>.</w:t>
      </w:r>
    </w:p>
    <w:p w14:paraId="53D17C8D" w14:textId="4C54A9B2" w:rsidR="008107A7" w:rsidRPr="008107A7" w:rsidRDefault="00CF643C" w:rsidP="008107A7">
      <w:pPr>
        <w:pStyle w:val="Akapitzlist"/>
        <w:keepLines/>
        <w:numPr>
          <w:ilvl w:val="0"/>
          <w:numId w:val="41"/>
        </w:numPr>
        <w:spacing w:before="120" w:after="120"/>
        <w:rPr>
          <w:color w:val="000000"/>
          <w:sz w:val="24"/>
          <w:u w:color="000000"/>
        </w:rPr>
      </w:pPr>
      <w:r w:rsidRPr="0087236C">
        <w:rPr>
          <w:color w:val="000000"/>
          <w:sz w:val="24"/>
          <w:u w:color="000000"/>
        </w:rPr>
        <w:t>Oceny formalnej złożonych ofert dokonują urzędnicy Urzędu Miasta Ełku wg poniższego:</w:t>
      </w:r>
    </w:p>
    <w:p w14:paraId="26A422A3" w14:textId="77777777" w:rsidR="008107A7" w:rsidRPr="0061483F" w:rsidRDefault="008107A7" w:rsidP="008107A7">
      <w:pPr>
        <w:pStyle w:val="Akapitzlist"/>
        <w:numPr>
          <w:ilvl w:val="0"/>
          <w:numId w:val="6"/>
        </w:numPr>
        <w:spacing w:before="120" w:after="120"/>
        <w:rPr>
          <w:color w:val="000000"/>
          <w:sz w:val="24"/>
          <w:u w:color="000000"/>
        </w:rPr>
      </w:pPr>
      <w:r w:rsidRPr="0061483F">
        <w:rPr>
          <w:color w:val="000000"/>
          <w:sz w:val="24"/>
          <w:u w:color="000000"/>
        </w:rPr>
        <w:t>I etap oceny formalnej: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298"/>
      </w:tblGrid>
      <w:tr w:rsidR="008107A7" w:rsidRPr="0061483F" w14:paraId="5FFD2033" w14:textId="77777777" w:rsidTr="00FF04A0">
        <w:trPr>
          <w:trHeight w:val="370"/>
        </w:trPr>
        <w:tc>
          <w:tcPr>
            <w:tcW w:w="10080" w:type="dxa"/>
            <w:gridSpan w:val="2"/>
            <w:tcBorders>
              <w:top w:val="single" w:sz="2" w:space="0" w:color="auto"/>
              <w:left w:val="single" w:sz="2" w:space="0" w:color="auto"/>
              <w:bottom w:val="single" w:sz="2" w:space="0" w:color="auto"/>
              <w:right w:val="single" w:sz="2" w:space="0" w:color="auto"/>
            </w:tcBorders>
            <w:tcMar>
              <w:top w:w="100" w:type="dxa"/>
            </w:tcMar>
          </w:tcPr>
          <w:p w14:paraId="01D192E6" w14:textId="77777777" w:rsidR="008107A7" w:rsidRPr="0061483F" w:rsidRDefault="008107A7" w:rsidP="00FF04A0">
            <w:pPr>
              <w:jc w:val="left"/>
              <w:rPr>
                <w:color w:val="000000"/>
                <w:sz w:val="24"/>
                <w:u w:color="000000"/>
              </w:rPr>
            </w:pPr>
            <w:r w:rsidRPr="0061483F">
              <w:rPr>
                <w:sz w:val="24"/>
              </w:rPr>
              <w:t>Kryteria formalne I ETAPU:</w:t>
            </w:r>
          </w:p>
        </w:tc>
      </w:tr>
      <w:tr w:rsidR="008107A7" w:rsidRPr="0061483F" w14:paraId="0BB8E4B0" w14:textId="77777777" w:rsidTr="00FF04A0">
        <w:trPr>
          <w:trHeight w:val="276"/>
        </w:trPr>
        <w:tc>
          <w:tcPr>
            <w:tcW w:w="570" w:type="dxa"/>
            <w:tcBorders>
              <w:top w:val="nil"/>
              <w:left w:val="single" w:sz="2" w:space="0" w:color="auto"/>
              <w:bottom w:val="single" w:sz="2" w:space="0" w:color="auto"/>
              <w:right w:val="nil"/>
            </w:tcBorders>
            <w:tcMar>
              <w:top w:w="100" w:type="dxa"/>
            </w:tcMar>
          </w:tcPr>
          <w:p w14:paraId="0CC92989" w14:textId="77777777" w:rsidR="008107A7" w:rsidRPr="0061483F" w:rsidRDefault="008107A7" w:rsidP="00FF04A0">
            <w:pPr>
              <w:jc w:val="left"/>
              <w:rPr>
                <w:color w:val="000000"/>
                <w:sz w:val="24"/>
                <w:u w:color="000000"/>
              </w:rPr>
            </w:pPr>
            <w:r w:rsidRPr="0061483F">
              <w:rPr>
                <w:sz w:val="24"/>
              </w:rPr>
              <w:t>1.</w:t>
            </w:r>
          </w:p>
        </w:tc>
        <w:tc>
          <w:tcPr>
            <w:tcW w:w="9510" w:type="dxa"/>
            <w:tcBorders>
              <w:top w:val="nil"/>
              <w:left w:val="single" w:sz="2" w:space="0" w:color="auto"/>
              <w:bottom w:val="single" w:sz="2" w:space="0" w:color="auto"/>
              <w:right w:val="single" w:sz="2" w:space="0" w:color="auto"/>
            </w:tcBorders>
            <w:tcMar>
              <w:top w:w="100" w:type="dxa"/>
            </w:tcMar>
          </w:tcPr>
          <w:p w14:paraId="1C4B318E" w14:textId="77777777" w:rsidR="008107A7" w:rsidRPr="0061483F" w:rsidRDefault="008107A7" w:rsidP="00FF04A0">
            <w:pPr>
              <w:jc w:val="left"/>
              <w:rPr>
                <w:color w:val="000000"/>
                <w:sz w:val="24"/>
                <w:u w:color="000000"/>
              </w:rPr>
            </w:pPr>
            <w:r w:rsidRPr="0061483F">
              <w:rPr>
                <w:sz w:val="24"/>
              </w:rPr>
              <w:t>Oferta została złożona elektronicznie i papierowo do Urzędu.</w:t>
            </w:r>
          </w:p>
        </w:tc>
      </w:tr>
      <w:tr w:rsidR="008107A7" w:rsidRPr="0061483F" w14:paraId="7E25515E" w14:textId="77777777" w:rsidTr="00FF04A0">
        <w:trPr>
          <w:trHeight w:val="276"/>
        </w:trPr>
        <w:tc>
          <w:tcPr>
            <w:tcW w:w="570" w:type="dxa"/>
            <w:tcBorders>
              <w:top w:val="nil"/>
              <w:left w:val="single" w:sz="2" w:space="0" w:color="auto"/>
              <w:bottom w:val="single" w:sz="2" w:space="0" w:color="auto"/>
              <w:right w:val="nil"/>
            </w:tcBorders>
            <w:tcMar>
              <w:top w:w="100" w:type="dxa"/>
            </w:tcMar>
          </w:tcPr>
          <w:p w14:paraId="4F29EE15" w14:textId="77777777" w:rsidR="008107A7" w:rsidRPr="0061483F" w:rsidRDefault="008107A7" w:rsidP="00FF04A0">
            <w:pPr>
              <w:jc w:val="left"/>
              <w:rPr>
                <w:color w:val="000000"/>
                <w:sz w:val="24"/>
                <w:u w:color="000000"/>
              </w:rPr>
            </w:pPr>
            <w:r w:rsidRPr="0061483F">
              <w:rPr>
                <w:sz w:val="24"/>
              </w:rPr>
              <w:t>2.</w:t>
            </w:r>
          </w:p>
        </w:tc>
        <w:tc>
          <w:tcPr>
            <w:tcW w:w="9510" w:type="dxa"/>
            <w:tcBorders>
              <w:top w:val="nil"/>
              <w:left w:val="single" w:sz="2" w:space="0" w:color="auto"/>
              <w:bottom w:val="single" w:sz="2" w:space="0" w:color="auto"/>
              <w:right w:val="single" w:sz="2" w:space="0" w:color="auto"/>
            </w:tcBorders>
            <w:tcMar>
              <w:top w:w="100" w:type="dxa"/>
            </w:tcMar>
          </w:tcPr>
          <w:p w14:paraId="169F73AC" w14:textId="77777777" w:rsidR="008107A7" w:rsidRPr="0061483F" w:rsidRDefault="008107A7" w:rsidP="00FF04A0">
            <w:pPr>
              <w:jc w:val="left"/>
              <w:rPr>
                <w:color w:val="000000"/>
                <w:sz w:val="24"/>
                <w:u w:color="000000"/>
              </w:rPr>
            </w:pPr>
            <w:r w:rsidRPr="0061483F">
              <w:rPr>
                <w:color w:val="000000"/>
                <w:sz w:val="24"/>
                <w:u w:color="000000"/>
              </w:rPr>
              <w:t>Oferta została złożona przez uprawnionego oferenta (art. 3 ust. 2 i 3 ustawy o działalności pożytku publicznego</w:t>
            </w:r>
            <w:r w:rsidRPr="0061483F">
              <w:rPr>
                <w:color w:val="000000"/>
                <w:sz w:val="24"/>
                <w:u w:color="000000"/>
              </w:rPr>
              <w:br/>
              <w:t>i o wolontariacie – status prawny weryfikowany na podstawie KRS lub równoważnego dokumentu).</w:t>
            </w:r>
          </w:p>
        </w:tc>
      </w:tr>
    </w:tbl>
    <w:p w14:paraId="78AF72B7" w14:textId="77777777" w:rsidR="008107A7" w:rsidRPr="0061483F" w:rsidRDefault="008107A7" w:rsidP="008107A7">
      <w:pPr>
        <w:pStyle w:val="Akapitzlist"/>
        <w:numPr>
          <w:ilvl w:val="0"/>
          <w:numId w:val="6"/>
        </w:numPr>
        <w:spacing w:before="120" w:after="120"/>
        <w:rPr>
          <w:color w:val="000000"/>
          <w:sz w:val="24"/>
          <w:u w:color="000000"/>
        </w:rPr>
      </w:pPr>
      <w:r w:rsidRPr="0061483F">
        <w:rPr>
          <w:sz w:val="24"/>
          <w:u w:color="000000"/>
        </w:rPr>
        <w:t>niespełnienie jednego lub więcej kryteriów I etapu, skutkuje odrzuceniem oferty, bez poddania oferty ocenie w II etapie oceny formalnej, a oferent zostaje o tym fakcie poinformowany;</w:t>
      </w:r>
    </w:p>
    <w:p w14:paraId="7DD0C226" w14:textId="77777777" w:rsidR="008107A7" w:rsidRPr="0061483F" w:rsidRDefault="008107A7" w:rsidP="008107A7">
      <w:pPr>
        <w:pStyle w:val="Akapitzlist"/>
        <w:numPr>
          <w:ilvl w:val="0"/>
          <w:numId w:val="6"/>
        </w:numPr>
        <w:spacing w:before="120" w:after="120"/>
        <w:rPr>
          <w:color w:val="000000"/>
          <w:sz w:val="24"/>
          <w:u w:color="000000"/>
        </w:rPr>
      </w:pPr>
      <w:r w:rsidRPr="0061483F">
        <w:rPr>
          <w:sz w:val="24"/>
          <w:u w:color="000000"/>
        </w:rPr>
        <w:t>ocena formalna I etapu nie podlega procedurze odwoławczej;</w:t>
      </w:r>
    </w:p>
    <w:p w14:paraId="4CB52CC1" w14:textId="77777777" w:rsidR="008107A7" w:rsidRPr="0061483F" w:rsidRDefault="008107A7" w:rsidP="008107A7">
      <w:pPr>
        <w:pStyle w:val="Akapitzlist"/>
        <w:numPr>
          <w:ilvl w:val="0"/>
          <w:numId w:val="6"/>
        </w:numPr>
        <w:spacing w:before="120" w:after="120"/>
        <w:rPr>
          <w:color w:val="000000"/>
          <w:sz w:val="24"/>
          <w:u w:color="000000"/>
        </w:rPr>
      </w:pPr>
      <w:r w:rsidRPr="0061483F">
        <w:rPr>
          <w:sz w:val="24"/>
          <w:u w:color="000000"/>
        </w:rPr>
        <w:t>oferta spełniająca wszystkie kryteria formalne I etapu jest poddawana ocenie w II etapie oceny formalnej</w:t>
      </w:r>
    </w:p>
    <w:p w14:paraId="5D82D92E" w14:textId="77777777" w:rsidR="008107A7" w:rsidRPr="0061483F" w:rsidRDefault="008107A7" w:rsidP="008107A7">
      <w:pPr>
        <w:pStyle w:val="Akapitzlist"/>
        <w:numPr>
          <w:ilvl w:val="0"/>
          <w:numId w:val="6"/>
        </w:numPr>
        <w:spacing w:before="120" w:after="120"/>
        <w:rPr>
          <w:color w:val="000000"/>
          <w:sz w:val="24"/>
          <w:u w:color="000000"/>
        </w:rPr>
      </w:pPr>
      <w:r w:rsidRPr="0061483F">
        <w:rPr>
          <w:color w:val="000000"/>
          <w:sz w:val="24"/>
          <w:u w:color="000000"/>
        </w:rPr>
        <w:t>II etap oceny formalnej: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9415"/>
      </w:tblGrid>
      <w:tr w:rsidR="008107A7" w:rsidRPr="0061483F" w14:paraId="4D00338F" w14:textId="77777777" w:rsidTr="00FF04A0">
        <w:trPr>
          <w:trHeight w:val="370"/>
        </w:trPr>
        <w:tc>
          <w:tcPr>
            <w:tcW w:w="10080" w:type="dxa"/>
            <w:gridSpan w:val="2"/>
            <w:tcBorders>
              <w:top w:val="single" w:sz="2" w:space="0" w:color="auto"/>
              <w:left w:val="single" w:sz="2" w:space="0" w:color="auto"/>
              <w:bottom w:val="single" w:sz="2" w:space="0" w:color="auto"/>
              <w:right w:val="single" w:sz="2" w:space="0" w:color="auto"/>
            </w:tcBorders>
            <w:tcMar>
              <w:top w:w="100" w:type="dxa"/>
            </w:tcMar>
          </w:tcPr>
          <w:p w14:paraId="7FD29738" w14:textId="77777777" w:rsidR="008107A7" w:rsidRPr="0061483F" w:rsidRDefault="008107A7" w:rsidP="00FF04A0">
            <w:pPr>
              <w:jc w:val="left"/>
              <w:rPr>
                <w:color w:val="000000"/>
                <w:sz w:val="24"/>
                <w:u w:color="000000"/>
              </w:rPr>
            </w:pPr>
            <w:r w:rsidRPr="0061483F">
              <w:rPr>
                <w:sz w:val="24"/>
              </w:rPr>
              <w:t>Kryteria formalne II etapu z możliwością usunięcia braków:</w:t>
            </w:r>
          </w:p>
        </w:tc>
      </w:tr>
      <w:tr w:rsidR="008107A7" w:rsidRPr="0061483F" w14:paraId="57CC22C8" w14:textId="77777777" w:rsidTr="00FF04A0">
        <w:trPr>
          <w:trHeight w:val="225"/>
        </w:trPr>
        <w:tc>
          <w:tcPr>
            <w:tcW w:w="450" w:type="dxa"/>
            <w:tcBorders>
              <w:top w:val="nil"/>
              <w:left w:val="single" w:sz="2" w:space="0" w:color="auto"/>
              <w:bottom w:val="single" w:sz="2" w:space="0" w:color="auto"/>
              <w:right w:val="nil"/>
            </w:tcBorders>
            <w:tcMar>
              <w:top w:w="100" w:type="dxa"/>
            </w:tcMar>
          </w:tcPr>
          <w:p w14:paraId="1BC6C44D" w14:textId="77777777" w:rsidR="008107A7" w:rsidRPr="0061483F" w:rsidRDefault="008107A7" w:rsidP="00FF04A0">
            <w:pPr>
              <w:jc w:val="left"/>
              <w:rPr>
                <w:color w:val="000000"/>
                <w:sz w:val="24"/>
                <w:u w:color="000000"/>
              </w:rPr>
            </w:pPr>
            <w:r w:rsidRPr="0061483F">
              <w:rPr>
                <w:sz w:val="24"/>
              </w:rPr>
              <w:t>1.</w:t>
            </w:r>
          </w:p>
        </w:tc>
        <w:tc>
          <w:tcPr>
            <w:tcW w:w="9630" w:type="dxa"/>
            <w:tcBorders>
              <w:top w:val="nil"/>
              <w:left w:val="single" w:sz="2" w:space="0" w:color="auto"/>
              <w:bottom w:val="single" w:sz="2" w:space="0" w:color="auto"/>
              <w:right w:val="single" w:sz="2" w:space="0" w:color="auto"/>
            </w:tcBorders>
            <w:tcMar>
              <w:top w:w="100" w:type="dxa"/>
            </w:tcMar>
          </w:tcPr>
          <w:p w14:paraId="33657F29" w14:textId="77777777" w:rsidR="008107A7" w:rsidRPr="0061483F" w:rsidRDefault="008107A7" w:rsidP="00FF04A0">
            <w:pPr>
              <w:jc w:val="left"/>
              <w:rPr>
                <w:color w:val="000000"/>
                <w:sz w:val="24"/>
                <w:u w:color="000000"/>
              </w:rPr>
            </w:pPr>
            <w:r w:rsidRPr="0061483F">
              <w:rPr>
                <w:sz w:val="24"/>
              </w:rPr>
              <w:t>Oferent prowadzi działalność statutową w zakresie zadań określonych w ogłoszeniu otwartego konkursu ofert.</w:t>
            </w:r>
          </w:p>
        </w:tc>
      </w:tr>
      <w:tr w:rsidR="008107A7" w:rsidRPr="0061483F" w14:paraId="53A5271C" w14:textId="77777777" w:rsidTr="00FF04A0">
        <w:trPr>
          <w:trHeight w:val="225"/>
        </w:trPr>
        <w:tc>
          <w:tcPr>
            <w:tcW w:w="450" w:type="dxa"/>
            <w:tcBorders>
              <w:top w:val="nil"/>
              <w:left w:val="single" w:sz="2" w:space="0" w:color="auto"/>
              <w:bottom w:val="single" w:sz="2" w:space="0" w:color="auto"/>
              <w:right w:val="nil"/>
            </w:tcBorders>
            <w:tcMar>
              <w:top w:w="100" w:type="dxa"/>
            </w:tcMar>
          </w:tcPr>
          <w:p w14:paraId="4D5F3928" w14:textId="77777777" w:rsidR="008107A7" w:rsidRPr="0061483F" w:rsidRDefault="008107A7" w:rsidP="00FF04A0">
            <w:pPr>
              <w:jc w:val="left"/>
              <w:rPr>
                <w:color w:val="000000"/>
                <w:sz w:val="24"/>
                <w:u w:color="000000"/>
              </w:rPr>
            </w:pPr>
            <w:r w:rsidRPr="0061483F">
              <w:rPr>
                <w:sz w:val="24"/>
              </w:rPr>
              <w:t>2.</w:t>
            </w:r>
          </w:p>
        </w:tc>
        <w:tc>
          <w:tcPr>
            <w:tcW w:w="9630" w:type="dxa"/>
            <w:tcBorders>
              <w:top w:val="nil"/>
              <w:left w:val="single" w:sz="2" w:space="0" w:color="auto"/>
              <w:bottom w:val="single" w:sz="2" w:space="0" w:color="auto"/>
              <w:right w:val="single" w:sz="2" w:space="0" w:color="auto"/>
            </w:tcBorders>
            <w:tcMar>
              <w:top w:w="100" w:type="dxa"/>
            </w:tcMar>
          </w:tcPr>
          <w:p w14:paraId="59209FF4" w14:textId="77777777" w:rsidR="008107A7" w:rsidRPr="0061483F" w:rsidRDefault="008107A7" w:rsidP="00FF04A0">
            <w:pPr>
              <w:jc w:val="left"/>
              <w:rPr>
                <w:color w:val="000000"/>
                <w:sz w:val="24"/>
                <w:u w:color="000000"/>
              </w:rPr>
            </w:pPr>
            <w:r w:rsidRPr="0061483F">
              <w:rPr>
                <w:sz w:val="24"/>
              </w:rPr>
              <w:t>„Potwierdzenie złożenia oferty” zostało podpisane przez upoważnione osoby.</w:t>
            </w:r>
          </w:p>
        </w:tc>
      </w:tr>
      <w:tr w:rsidR="008107A7" w:rsidRPr="0061483F" w14:paraId="2BF995C5" w14:textId="77777777" w:rsidTr="00FF04A0">
        <w:trPr>
          <w:trHeight w:val="225"/>
        </w:trPr>
        <w:tc>
          <w:tcPr>
            <w:tcW w:w="450" w:type="dxa"/>
            <w:tcBorders>
              <w:top w:val="nil"/>
              <w:left w:val="single" w:sz="2" w:space="0" w:color="auto"/>
              <w:bottom w:val="single" w:sz="2" w:space="0" w:color="auto"/>
              <w:right w:val="nil"/>
            </w:tcBorders>
            <w:tcMar>
              <w:top w:w="100" w:type="dxa"/>
            </w:tcMar>
          </w:tcPr>
          <w:p w14:paraId="01DA445A" w14:textId="77777777" w:rsidR="008107A7" w:rsidRPr="0061483F" w:rsidRDefault="008107A7" w:rsidP="00FF04A0">
            <w:pPr>
              <w:jc w:val="left"/>
              <w:rPr>
                <w:color w:val="000000"/>
                <w:sz w:val="24"/>
                <w:u w:color="000000"/>
              </w:rPr>
            </w:pPr>
            <w:r w:rsidRPr="0061483F">
              <w:rPr>
                <w:sz w:val="24"/>
              </w:rPr>
              <w:lastRenderedPageBreak/>
              <w:t>3.</w:t>
            </w:r>
          </w:p>
        </w:tc>
        <w:tc>
          <w:tcPr>
            <w:tcW w:w="9630" w:type="dxa"/>
            <w:tcBorders>
              <w:top w:val="nil"/>
              <w:left w:val="single" w:sz="2" w:space="0" w:color="auto"/>
              <w:bottom w:val="single" w:sz="2" w:space="0" w:color="auto"/>
              <w:right w:val="single" w:sz="2" w:space="0" w:color="auto"/>
            </w:tcBorders>
            <w:tcMar>
              <w:top w:w="100" w:type="dxa"/>
            </w:tcMar>
          </w:tcPr>
          <w:p w14:paraId="2D7CE8BE" w14:textId="77777777" w:rsidR="008107A7" w:rsidRPr="0061483F" w:rsidRDefault="008107A7" w:rsidP="00FF04A0">
            <w:pPr>
              <w:jc w:val="left"/>
              <w:rPr>
                <w:color w:val="000000"/>
                <w:sz w:val="24"/>
                <w:u w:color="000000"/>
              </w:rPr>
            </w:pPr>
            <w:r w:rsidRPr="0061483F">
              <w:rPr>
                <w:sz w:val="24"/>
              </w:rPr>
              <w:t>Oferta została złożona z wymaganymi załącznikami, jeżeli zostały określone w ogłoszeniu otwartego konkursu ofert (w przypadku, gdy nie są wymagane załączniki to kryterium uważa się za spełnione).</w:t>
            </w:r>
          </w:p>
        </w:tc>
      </w:tr>
    </w:tbl>
    <w:p w14:paraId="20F381C2" w14:textId="77777777" w:rsidR="008107A7" w:rsidRPr="0061483F" w:rsidRDefault="008107A7" w:rsidP="008107A7">
      <w:pPr>
        <w:pStyle w:val="Akapitzlist"/>
        <w:numPr>
          <w:ilvl w:val="0"/>
          <w:numId w:val="6"/>
        </w:numPr>
        <w:spacing w:before="120" w:after="120"/>
        <w:rPr>
          <w:color w:val="000000"/>
          <w:sz w:val="24"/>
          <w:u w:color="000000"/>
        </w:rPr>
      </w:pPr>
      <w:r w:rsidRPr="0061483F">
        <w:rPr>
          <w:color w:val="000000"/>
          <w:sz w:val="24"/>
          <w:u w:color="000000"/>
        </w:rPr>
        <w:t>urzędnik odpowiedzialny za ocenę formalną złożonej oferty, zobligowany jest, w dniu oceny oferty i stwierdzenia braków formalnych wynikających z niespełnienia kryteriów formalnych II etapu do niezwłocznego powiadomienia o tym fakcie oferenta poprzez system www.witkac.pl, wraz z ustaleniem ostatecznego terminu ich usunięcia;</w:t>
      </w:r>
    </w:p>
    <w:p w14:paraId="38C5A520" w14:textId="77777777" w:rsidR="008107A7" w:rsidRPr="0061483F" w:rsidRDefault="008107A7" w:rsidP="008107A7">
      <w:pPr>
        <w:pStyle w:val="Akapitzlist"/>
        <w:numPr>
          <w:ilvl w:val="0"/>
          <w:numId w:val="6"/>
        </w:numPr>
        <w:spacing w:before="120" w:after="120"/>
        <w:rPr>
          <w:color w:val="000000"/>
          <w:sz w:val="24"/>
          <w:u w:color="000000"/>
        </w:rPr>
      </w:pPr>
      <w:r w:rsidRPr="0061483F">
        <w:rPr>
          <w:color w:val="000000"/>
          <w:sz w:val="24"/>
          <w:u w:color="000000"/>
        </w:rPr>
        <w:t>oferent może uzupełnić braki formalne oferty wynikające z niespełnienia kryteriów formalnych II etapu najpóźniej w ciągu 7 dni kalendarzowych od dnia powiadomienia wysłanego w systemie Witkac.pl;</w:t>
      </w:r>
    </w:p>
    <w:p w14:paraId="115C9891" w14:textId="77777777" w:rsidR="008107A7" w:rsidRPr="0061483F" w:rsidRDefault="008107A7" w:rsidP="008107A7">
      <w:pPr>
        <w:pStyle w:val="Akapitzlist"/>
        <w:numPr>
          <w:ilvl w:val="0"/>
          <w:numId w:val="6"/>
        </w:numPr>
        <w:spacing w:before="120" w:after="120"/>
        <w:rPr>
          <w:color w:val="000000"/>
          <w:sz w:val="24"/>
          <w:u w:color="000000"/>
        </w:rPr>
      </w:pPr>
      <w:r w:rsidRPr="0061483F">
        <w:rPr>
          <w:color w:val="000000"/>
          <w:sz w:val="24"/>
          <w:u w:color="000000"/>
        </w:rPr>
        <w:t>usunięcie braków formalnych następuje wyłącznie elektronicznie w systemie Witkac.pl poprzez poprawę informacji w ofercie lub/i dołączenie wymaganych załączników;</w:t>
      </w:r>
    </w:p>
    <w:p w14:paraId="2855A148" w14:textId="77777777" w:rsidR="008107A7" w:rsidRPr="0061483F" w:rsidRDefault="008107A7" w:rsidP="008107A7">
      <w:pPr>
        <w:pStyle w:val="Akapitzlist"/>
        <w:numPr>
          <w:ilvl w:val="0"/>
          <w:numId w:val="6"/>
        </w:numPr>
        <w:spacing w:before="120" w:after="120"/>
        <w:rPr>
          <w:color w:val="000000"/>
          <w:sz w:val="24"/>
          <w:u w:color="000000"/>
        </w:rPr>
      </w:pPr>
      <w:r w:rsidRPr="0061483F">
        <w:rPr>
          <w:color w:val="000000"/>
          <w:sz w:val="24"/>
          <w:u w:color="000000"/>
        </w:rPr>
        <w:t>w przypadku, gdy oferent nie skorzysta w przewidzianym terminie z prawa uzupełnienia braków formalnych, oferta zostaje odrzucona, a oferent zostaje o tym fakcie poinformowany;</w:t>
      </w:r>
    </w:p>
    <w:p w14:paraId="3FCC8B2F" w14:textId="0500AA7D" w:rsidR="008107A7" w:rsidRPr="008107A7" w:rsidRDefault="008107A7" w:rsidP="008107A7">
      <w:pPr>
        <w:pStyle w:val="Akapitzlist"/>
        <w:numPr>
          <w:ilvl w:val="0"/>
          <w:numId w:val="6"/>
        </w:numPr>
        <w:spacing w:before="120" w:after="120"/>
        <w:rPr>
          <w:color w:val="000000"/>
          <w:sz w:val="24"/>
          <w:u w:color="000000"/>
        </w:rPr>
      </w:pPr>
      <w:r w:rsidRPr="0061483F">
        <w:rPr>
          <w:color w:val="000000"/>
          <w:sz w:val="24"/>
          <w:u w:color="000000"/>
        </w:rPr>
        <w:t>wyłącznie oferty spełniające wszystkie kryteria formalne I </w:t>
      </w:r>
      <w:proofErr w:type="spellStart"/>
      <w:r w:rsidRPr="0061483F">
        <w:rPr>
          <w:color w:val="000000"/>
          <w:sz w:val="24"/>
          <w:u w:color="000000"/>
        </w:rPr>
        <w:t>i</w:t>
      </w:r>
      <w:proofErr w:type="spellEnd"/>
      <w:r w:rsidRPr="0061483F">
        <w:rPr>
          <w:color w:val="000000"/>
          <w:sz w:val="24"/>
          <w:u w:color="000000"/>
        </w:rPr>
        <w:t xml:space="preserve"> II etapu kierowane są do oceny merytorycznej.</w:t>
      </w:r>
    </w:p>
    <w:p w14:paraId="5A4E3DBA" w14:textId="7B15F246" w:rsidR="008107A7" w:rsidRPr="008107A7" w:rsidRDefault="00CF643C" w:rsidP="008107A7">
      <w:pPr>
        <w:pStyle w:val="Akapitzlist"/>
        <w:keepLines/>
        <w:numPr>
          <w:ilvl w:val="0"/>
          <w:numId w:val="41"/>
        </w:numPr>
        <w:spacing w:before="120" w:after="120"/>
        <w:rPr>
          <w:color w:val="000000"/>
          <w:sz w:val="24"/>
          <w:u w:color="000000"/>
        </w:rPr>
      </w:pPr>
      <w:r w:rsidRPr="008107A7">
        <w:rPr>
          <w:color w:val="000000"/>
          <w:sz w:val="24"/>
          <w:u w:color="000000"/>
        </w:rPr>
        <w:t>Oceny merytorycznej dokonuje komisja konkursowa, która opiniuje złożone oferty zgodnie</w:t>
      </w:r>
      <w:r w:rsidRPr="008107A7">
        <w:rPr>
          <w:color w:val="000000"/>
          <w:sz w:val="24"/>
          <w:u w:color="000000"/>
        </w:rPr>
        <w:br/>
        <w:t>z następującymi kryteriami merytorycznymi i przypisaną im punktacją: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7710"/>
        <w:gridCol w:w="1500"/>
      </w:tblGrid>
      <w:tr w:rsidR="008107A7" w:rsidRPr="0061483F" w14:paraId="37BC124A" w14:textId="77777777" w:rsidTr="00321989">
        <w:tc>
          <w:tcPr>
            <w:tcW w:w="660" w:type="dxa"/>
            <w:tcBorders>
              <w:top w:val="single" w:sz="2" w:space="0" w:color="auto"/>
              <w:left w:val="single" w:sz="2" w:space="0" w:color="auto"/>
              <w:bottom w:val="single" w:sz="2" w:space="0" w:color="auto"/>
              <w:right w:val="nil"/>
            </w:tcBorders>
            <w:tcMar>
              <w:top w:w="100" w:type="dxa"/>
            </w:tcMar>
          </w:tcPr>
          <w:p w14:paraId="06A2E051" w14:textId="77777777" w:rsidR="008107A7" w:rsidRPr="0061483F" w:rsidRDefault="008107A7" w:rsidP="00321989">
            <w:pPr>
              <w:jc w:val="left"/>
              <w:rPr>
                <w:color w:val="000000"/>
                <w:sz w:val="24"/>
                <w:u w:color="000000"/>
              </w:rPr>
            </w:pPr>
            <w:r w:rsidRPr="0061483F">
              <w:rPr>
                <w:sz w:val="24"/>
              </w:rPr>
              <w:t>L.p.</w:t>
            </w:r>
          </w:p>
        </w:tc>
        <w:tc>
          <w:tcPr>
            <w:tcW w:w="7890" w:type="dxa"/>
            <w:tcBorders>
              <w:top w:val="single" w:sz="2" w:space="0" w:color="auto"/>
              <w:left w:val="single" w:sz="2" w:space="0" w:color="auto"/>
              <w:bottom w:val="single" w:sz="2" w:space="0" w:color="auto"/>
              <w:right w:val="nil"/>
            </w:tcBorders>
            <w:tcMar>
              <w:top w:w="100" w:type="dxa"/>
            </w:tcMar>
          </w:tcPr>
          <w:p w14:paraId="318436E7" w14:textId="77777777" w:rsidR="008107A7" w:rsidRPr="0061483F" w:rsidRDefault="008107A7" w:rsidP="00321989">
            <w:pPr>
              <w:jc w:val="left"/>
              <w:rPr>
                <w:color w:val="000000"/>
                <w:sz w:val="24"/>
                <w:u w:color="000000"/>
              </w:rPr>
            </w:pPr>
            <w:r w:rsidRPr="0061483F">
              <w:rPr>
                <w:sz w:val="24"/>
              </w:rPr>
              <w:t>Kryteria oceny merytorycznej (powierzenie)</w:t>
            </w:r>
          </w:p>
        </w:tc>
        <w:tc>
          <w:tcPr>
            <w:tcW w:w="1530" w:type="dxa"/>
            <w:tcBorders>
              <w:top w:val="single" w:sz="2" w:space="0" w:color="auto"/>
              <w:left w:val="single" w:sz="2" w:space="0" w:color="auto"/>
              <w:bottom w:val="single" w:sz="2" w:space="0" w:color="auto"/>
              <w:right w:val="single" w:sz="2" w:space="0" w:color="auto"/>
            </w:tcBorders>
            <w:tcMar>
              <w:top w:w="100" w:type="dxa"/>
            </w:tcMar>
          </w:tcPr>
          <w:p w14:paraId="383B0D97" w14:textId="77777777" w:rsidR="008107A7" w:rsidRPr="0061483F" w:rsidRDefault="008107A7" w:rsidP="00321989">
            <w:pPr>
              <w:jc w:val="left"/>
              <w:rPr>
                <w:color w:val="000000"/>
                <w:sz w:val="24"/>
                <w:u w:color="000000"/>
              </w:rPr>
            </w:pPr>
            <w:r w:rsidRPr="0061483F">
              <w:rPr>
                <w:sz w:val="24"/>
              </w:rPr>
              <w:t>Punktacja</w:t>
            </w:r>
          </w:p>
          <w:p w14:paraId="4C85333F" w14:textId="77777777" w:rsidR="008107A7" w:rsidRPr="0061483F" w:rsidRDefault="008107A7" w:rsidP="00321989">
            <w:pPr>
              <w:jc w:val="left"/>
              <w:rPr>
                <w:sz w:val="24"/>
              </w:rPr>
            </w:pPr>
            <w:r w:rsidRPr="0061483F">
              <w:rPr>
                <w:sz w:val="24"/>
              </w:rPr>
              <w:t xml:space="preserve">Od-do </w:t>
            </w:r>
          </w:p>
          <w:p w14:paraId="2D0BC61D" w14:textId="77777777" w:rsidR="008107A7" w:rsidRPr="0061483F" w:rsidRDefault="008107A7" w:rsidP="00321989">
            <w:pPr>
              <w:jc w:val="left"/>
              <w:rPr>
                <w:sz w:val="24"/>
              </w:rPr>
            </w:pPr>
            <w:r w:rsidRPr="0061483F">
              <w:rPr>
                <w:sz w:val="24"/>
              </w:rPr>
              <w:t>(maks. 20 pkt.)</w:t>
            </w:r>
          </w:p>
        </w:tc>
      </w:tr>
      <w:tr w:rsidR="008107A7" w:rsidRPr="0061483F" w14:paraId="2FD333B4" w14:textId="77777777" w:rsidTr="00321989">
        <w:tc>
          <w:tcPr>
            <w:tcW w:w="660" w:type="dxa"/>
            <w:tcBorders>
              <w:top w:val="nil"/>
              <w:left w:val="single" w:sz="2" w:space="0" w:color="auto"/>
              <w:bottom w:val="single" w:sz="2" w:space="0" w:color="auto"/>
              <w:right w:val="nil"/>
            </w:tcBorders>
            <w:tcMar>
              <w:top w:w="100" w:type="dxa"/>
            </w:tcMar>
          </w:tcPr>
          <w:p w14:paraId="45166CDC" w14:textId="77777777" w:rsidR="008107A7" w:rsidRPr="0061483F" w:rsidRDefault="008107A7" w:rsidP="00321989">
            <w:pPr>
              <w:jc w:val="left"/>
              <w:rPr>
                <w:color w:val="000000"/>
                <w:sz w:val="24"/>
                <w:u w:color="000000"/>
              </w:rPr>
            </w:pPr>
            <w:r w:rsidRPr="0061483F">
              <w:rPr>
                <w:sz w:val="24"/>
              </w:rPr>
              <w:t>1.</w:t>
            </w:r>
          </w:p>
        </w:tc>
        <w:tc>
          <w:tcPr>
            <w:tcW w:w="7890" w:type="dxa"/>
            <w:tcBorders>
              <w:top w:val="nil"/>
              <w:left w:val="single" w:sz="2" w:space="0" w:color="auto"/>
              <w:bottom w:val="single" w:sz="2" w:space="0" w:color="auto"/>
              <w:right w:val="nil"/>
            </w:tcBorders>
            <w:tcMar>
              <w:top w:w="100" w:type="dxa"/>
            </w:tcMar>
          </w:tcPr>
          <w:p w14:paraId="085B14CF" w14:textId="77777777" w:rsidR="008107A7" w:rsidRPr="0061483F" w:rsidRDefault="008107A7" w:rsidP="00321989">
            <w:pPr>
              <w:jc w:val="left"/>
              <w:rPr>
                <w:color w:val="000000"/>
                <w:sz w:val="24"/>
                <w:u w:color="000000"/>
              </w:rPr>
            </w:pPr>
            <w:r w:rsidRPr="0061483F">
              <w:rPr>
                <w:color w:val="000000"/>
                <w:sz w:val="24"/>
                <w:u w:color="000000"/>
              </w:rPr>
              <w:t xml:space="preserve">Ocena proponowanej jakości wykonania zadania i kwalifikacji osób zaangażowanych </w:t>
            </w:r>
            <w:r w:rsidRPr="0061483F">
              <w:rPr>
                <w:color w:val="000000"/>
                <w:sz w:val="24"/>
                <w:u w:color="000000"/>
              </w:rPr>
              <w:br/>
              <w:t>w jego realizację.</w:t>
            </w:r>
          </w:p>
        </w:tc>
        <w:tc>
          <w:tcPr>
            <w:tcW w:w="1530" w:type="dxa"/>
            <w:tcBorders>
              <w:top w:val="nil"/>
              <w:left w:val="single" w:sz="2" w:space="0" w:color="auto"/>
              <w:bottom w:val="single" w:sz="2" w:space="0" w:color="auto"/>
              <w:right w:val="single" w:sz="2" w:space="0" w:color="auto"/>
            </w:tcBorders>
            <w:tcMar>
              <w:top w:w="100" w:type="dxa"/>
            </w:tcMar>
          </w:tcPr>
          <w:p w14:paraId="2939F75B" w14:textId="77777777" w:rsidR="008107A7" w:rsidRPr="0061483F" w:rsidRDefault="008107A7" w:rsidP="00321989">
            <w:pPr>
              <w:jc w:val="left"/>
              <w:rPr>
                <w:color w:val="000000"/>
                <w:sz w:val="24"/>
                <w:u w:color="000000"/>
              </w:rPr>
            </w:pPr>
            <w:r w:rsidRPr="0061483F">
              <w:rPr>
                <w:sz w:val="24"/>
              </w:rPr>
              <w:t>od 0 do 5</w:t>
            </w:r>
          </w:p>
        </w:tc>
      </w:tr>
      <w:tr w:rsidR="008107A7" w:rsidRPr="0061483F" w14:paraId="33D35ECF" w14:textId="77777777" w:rsidTr="00321989">
        <w:tc>
          <w:tcPr>
            <w:tcW w:w="660" w:type="dxa"/>
            <w:tcBorders>
              <w:top w:val="nil"/>
              <w:left w:val="single" w:sz="2" w:space="0" w:color="auto"/>
              <w:bottom w:val="single" w:sz="2" w:space="0" w:color="auto"/>
              <w:right w:val="nil"/>
            </w:tcBorders>
            <w:tcMar>
              <w:top w:w="100" w:type="dxa"/>
            </w:tcMar>
          </w:tcPr>
          <w:p w14:paraId="54734B78" w14:textId="77777777" w:rsidR="008107A7" w:rsidRPr="0061483F" w:rsidRDefault="008107A7" w:rsidP="00321989">
            <w:pPr>
              <w:jc w:val="left"/>
              <w:rPr>
                <w:color w:val="000000"/>
                <w:sz w:val="24"/>
                <w:u w:color="000000"/>
              </w:rPr>
            </w:pPr>
            <w:r w:rsidRPr="0061483F">
              <w:rPr>
                <w:sz w:val="24"/>
              </w:rPr>
              <w:t>2.</w:t>
            </w:r>
          </w:p>
        </w:tc>
        <w:tc>
          <w:tcPr>
            <w:tcW w:w="7890" w:type="dxa"/>
            <w:tcBorders>
              <w:top w:val="nil"/>
              <w:left w:val="single" w:sz="2" w:space="0" w:color="auto"/>
              <w:bottom w:val="single" w:sz="2" w:space="0" w:color="auto"/>
              <w:right w:val="nil"/>
            </w:tcBorders>
            <w:tcMar>
              <w:top w:w="100" w:type="dxa"/>
            </w:tcMar>
          </w:tcPr>
          <w:p w14:paraId="66231495" w14:textId="77777777" w:rsidR="008107A7" w:rsidRPr="0061483F" w:rsidRDefault="008107A7" w:rsidP="00321989">
            <w:pPr>
              <w:jc w:val="left"/>
              <w:rPr>
                <w:color w:val="000000"/>
                <w:sz w:val="24"/>
                <w:u w:color="000000"/>
              </w:rPr>
            </w:pPr>
            <w:r w:rsidRPr="0061483F">
              <w:rPr>
                <w:color w:val="000000"/>
                <w:sz w:val="24"/>
                <w:u w:color="000000"/>
              </w:rPr>
              <w:t>Ocena przedstawionej kalkulacji kosztów realizacji zadania, w tym w odniesieniu</w:t>
            </w:r>
            <w:r w:rsidRPr="0061483F">
              <w:rPr>
                <w:color w:val="000000"/>
                <w:sz w:val="24"/>
                <w:u w:color="000000"/>
              </w:rPr>
              <w:br/>
              <w:t>do zakresu rzeczowego zadania.</w:t>
            </w:r>
          </w:p>
        </w:tc>
        <w:tc>
          <w:tcPr>
            <w:tcW w:w="1530" w:type="dxa"/>
            <w:tcBorders>
              <w:top w:val="nil"/>
              <w:left w:val="single" w:sz="2" w:space="0" w:color="auto"/>
              <w:bottom w:val="single" w:sz="2" w:space="0" w:color="auto"/>
              <w:right w:val="single" w:sz="2" w:space="0" w:color="auto"/>
            </w:tcBorders>
            <w:tcMar>
              <w:top w:w="100" w:type="dxa"/>
            </w:tcMar>
          </w:tcPr>
          <w:p w14:paraId="6AD977BC" w14:textId="77777777" w:rsidR="008107A7" w:rsidRPr="0061483F" w:rsidRDefault="008107A7" w:rsidP="00321989">
            <w:pPr>
              <w:jc w:val="left"/>
              <w:rPr>
                <w:color w:val="000000"/>
                <w:sz w:val="24"/>
                <w:u w:color="000000"/>
              </w:rPr>
            </w:pPr>
            <w:r w:rsidRPr="0061483F">
              <w:rPr>
                <w:sz w:val="24"/>
              </w:rPr>
              <w:t>od 0 do 5</w:t>
            </w:r>
          </w:p>
        </w:tc>
      </w:tr>
      <w:tr w:rsidR="008107A7" w:rsidRPr="0061483F" w14:paraId="30FB0799" w14:textId="77777777" w:rsidTr="00321989">
        <w:tc>
          <w:tcPr>
            <w:tcW w:w="660" w:type="dxa"/>
            <w:tcBorders>
              <w:top w:val="single" w:sz="2" w:space="0" w:color="auto"/>
              <w:left w:val="single" w:sz="2" w:space="0" w:color="auto"/>
              <w:bottom w:val="single" w:sz="2" w:space="0" w:color="auto"/>
              <w:right w:val="single" w:sz="2" w:space="0" w:color="auto"/>
            </w:tcBorders>
            <w:tcMar>
              <w:top w:w="100" w:type="dxa"/>
            </w:tcMar>
          </w:tcPr>
          <w:p w14:paraId="4EE8FA3F" w14:textId="77777777" w:rsidR="008107A7" w:rsidRPr="0061483F" w:rsidRDefault="008107A7" w:rsidP="00321989">
            <w:pPr>
              <w:jc w:val="left"/>
              <w:rPr>
                <w:color w:val="000000"/>
                <w:sz w:val="24"/>
                <w:u w:color="000000"/>
              </w:rPr>
            </w:pPr>
            <w:r w:rsidRPr="0061483F">
              <w:rPr>
                <w:sz w:val="24"/>
              </w:rPr>
              <w:t>3.</w:t>
            </w:r>
          </w:p>
        </w:tc>
        <w:tc>
          <w:tcPr>
            <w:tcW w:w="7890" w:type="dxa"/>
            <w:tcBorders>
              <w:top w:val="single" w:sz="2" w:space="0" w:color="auto"/>
              <w:left w:val="single" w:sz="2" w:space="0" w:color="auto"/>
              <w:bottom w:val="single" w:sz="2" w:space="0" w:color="auto"/>
              <w:right w:val="single" w:sz="2" w:space="0" w:color="auto"/>
            </w:tcBorders>
            <w:tcMar>
              <w:top w:w="100" w:type="dxa"/>
            </w:tcMar>
          </w:tcPr>
          <w:p w14:paraId="5AD534ED" w14:textId="77777777" w:rsidR="008107A7" w:rsidRPr="0061483F" w:rsidRDefault="008107A7" w:rsidP="00321989">
            <w:pPr>
              <w:jc w:val="left"/>
              <w:rPr>
                <w:color w:val="000000"/>
                <w:sz w:val="24"/>
                <w:u w:color="000000"/>
              </w:rPr>
            </w:pPr>
            <w:r w:rsidRPr="0061483F">
              <w:rPr>
                <w:sz w:val="24"/>
              </w:rPr>
              <w:t>Ocena możliwości realizacji zadania przez oferenta z uwzględnieniem warunków realizacji zadania określonych w ogłoszeniu.</w:t>
            </w:r>
          </w:p>
        </w:tc>
        <w:tc>
          <w:tcPr>
            <w:tcW w:w="1530" w:type="dxa"/>
            <w:tcBorders>
              <w:top w:val="single" w:sz="2" w:space="0" w:color="auto"/>
              <w:left w:val="single" w:sz="2" w:space="0" w:color="auto"/>
              <w:bottom w:val="single" w:sz="2" w:space="0" w:color="auto"/>
              <w:right w:val="single" w:sz="2" w:space="0" w:color="auto"/>
            </w:tcBorders>
            <w:tcMar>
              <w:top w:w="100" w:type="dxa"/>
            </w:tcMar>
          </w:tcPr>
          <w:p w14:paraId="405C5378" w14:textId="77777777" w:rsidR="008107A7" w:rsidRPr="0061483F" w:rsidRDefault="008107A7" w:rsidP="00321989">
            <w:pPr>
              <w:jc w:val="left"/>
              <w:rPr>
                <w:color w:val="000000"/>
                <w:sz w:val="24"/>
                <w:u w:color="000000"/>
              </w:rPr>
            </w:pPr>
            <w:r w:rsidRPr="0061483F">
              <w:rPr>
                <w:sz w:val="24"/>
              </w:rPr>
              <w:t>od 0 do 5</w:t>
            </w:r>
          </w:p>
        </w:tc>
      </w:tr>
      <w:tr w:rsidR="008107A7" w:rsidRPr="0061483F" w14:paraId="21CA684D" w14:textId="77777777" w:rsidTr="00321989">
        <w:tc>
          <w:tcPr>
            <w:tcW w:w="660" w:type="dxa"/>
            <w:tcBorders>
              <w:top w:val="single" w:sz="2" w:space="0" w:color="auto"/>
              <w:left w:val="single" w:sz="2" w:space="0" w:color="auto"/>
              <w:bottom w:val="single" w:sz="2" w:space="0" w:color="auto"/>
              <w:right w:val="single" w:sz="2" w:space="0" w:color="auto"/>
            </w:tcBorders>
            <w:tcMar>
              <w:top w:w="100" w:type="dxa"/>
            </w:tcMar>
          </w:tcPr>
          <w:p w14:paraId="295F4CBA" w14:textId="77777777" w:rsidR="008107A7" w:rsidRPr="0061483F" w:rsidRDefault="008107A7" w:rsidP="00321989">
            <w:pPr>
              <w:jc w:val="left"/>
              <w:rPr>
                <w:color w:val="000000"/>
                <w:sz w:val="24"/>
                <w:u w:color="000000"/>
              </w:rPr>
            </w:pPr>
            <w:r w:rsidRPr="0061483F">
              <w:rPr>
                <w:sz w:val="24"/>
              </w:rPr>
              <w:t>4.</w:t>
            </w:r>
          </w:p>
        </w:tc>
        <w:tc>
          <w:tcPr>
            <w:tcW w:w="7890" w:type="dxa"/>
            <w:tcBorders>
              <w:top w:val="single" w:sz="2" w:space="0" w:color="auto"/>
              <w:left w:val="single" w:sz="2" w:space="0" w:color="auto"/>
              <w:bottom w:val="single" w:sz="2" w:space="0" w:color="auto"/>
              <w:right w:val="single" w:sz="2" w:space="0" w:color="auto"/>
            </w:tcBorders>
            <w:tcMar>
              <w:top w:w="100" w:type="dxa"/>
            </w:tcMar>
          </w:tcPr>
          <w:p w14:paraId="480F54BC" w14:textId="77777777" w:rsidR="008107A7" w:rsidRPr="0061483F" w:rsidRDefault="008107A7" w:rsidP="00321989">
            <w:pPr>
              <w:jc w:val="left"/>
              <w:rPr>
                <w:color w:val="000000"/>
                <w:sz w:val="24"/>
                <w:u w:color="000000"/>
              </w:rPr>
            </w:pPr>
            <w:r w:rsidRPr="0061483F">
              <w:rPr>
                <w:color w:val="000000"/>
                <w:sz w:val="24"/>
                <w:u w:color="000000"/>
              </w:rPr>
              <w:t>Analiza i ocena realizacji zadań publicznych zleconych przez samorząd miasta Ełku</w:t>
            </w:r>
            <w:r w:rsidRPr="0061483F">
              <w:rPr>
                <w:color w:val="000000"/>
                <w:sz w:val="24"/>
                <w:u w:color="000000"/>
              </w:rPr>
              <w:br/>
              <w:t>w roku poprzednim pod kątem rzetelności i terminowości oraz sposób rozliczenia otrzymanych na ten cel środków lub w przypadku oferentów składających ofertę po raz pierwszy – ocena doświadczenia w realizacji podobnych zadań finansowanych z innych źródeł publicznych.</w:t>
            </w:r>
          </w:p>
        </w:tc>
        <w:tc>
          <w:tcPr>
            <w:tcW w:w="1530" w:type="dxa"/>
            <w:tcBorders>
              <w:top w:val="single" w:sz="2" w:space="0" w:color="auto"/>
              <w:left w:val="single" w:sz="2" w:space="0" w:color="auto"/>
              <w:bottom w:val="single" w:sz="2" w:space="0" w:color="auto"/>
              <w:right w:val="single" w:sz="2" w:space="0" w:color="auto"/>
            </w:tcBorders>
            <w:tcMar>
              <w:top w:w="100" w:type="dxa"/>
            </w:tcMar>
          </w:tcPr>
          <w:p w14:paraId="0F328FFC" w14:textId="77777777" w:rsidR="008107A7" w:rsidRPr="0061483F" w:rsidRDefault="008107A7" w:rsidP="00321989">
            <w:pPr>
              <w:jc w:val="left"/>
              <w:rPr>
                <w:color w:val="000000"/>
                <w:sz w:val="24"/>
                <w:u w:color="000000"/>
              </w:rPr>
            </w:pPr>
            <w:r w:rsidRPr="0061483F">
              <w:rPr>
                <w:sz w:val="24"/>
              </w:rPr>
              <w:t>od 0 do 5</w:t>
            </w:r>
          </w:p>
        </w:tc>
      </w:tr>
    </w:tbl>
    <w:p w14:paraId="6D101CD3" w14:textId="77777777" w:rsidR="008107A7" w:rsidRPr="0061483F" w:rsidRDefault="008107A7" w:rsidP="008107A7">
      <w:pPr>
        <w:pStyle w:val="Akapitzlist"/>
        <w:numPr>
          <w:ilvl w:val="0"/>
          <w:numId w:val="7"/>
        </w:numPr>
        <w:spacing w:before="120" w:after="120"/>
        <w:rPr>
          <w:color w:val="000000"/>
          <w:sz w:val="24"/>
          <w:u w:color="000000"/>
        </w:rPr>
      </w:pPr>
      <w:r w:rsidRPr="0061483F">
        <w:rPr>
          <w:color w:val="000000"/>
          <w:sz w:val="24"/>
          <w:u w:color="000000"/>
        </w:rPr>
        <w:t>końcowa punktacja oferty to średnia z ocen poszczególnych członków komisji konkursowej;</w:t>
      </w:r>
    </w:p>
    <w:p w14:paraId="1E2EB61A" w14:textId="77777777" w:rsidR="008107A7" w:rsidRPr="0061483F" w:rsidRDefault="008107A7" w:rsidP="008107A7">
      <w:pPr>
        <w:pStyle w:val="Akapitzlist"/>
        <w:numPr>
          <w:ilvl w:val="0"/>
          <w:numId w:val="7"/>
        </w:numPr>
        <w:spacing w:before="120" w:after="120"/>
        <w:rPr>
          <w:color w:val="000000"/>
          <w:sz w:val="24"/>
          <w:u w:color="000000"/>
        </w:rPr>
      </w:pPr>
      <w:r w:rsidRPr="0061483F">
        <w:rPr>
          <w:sz w:val="24"/>
        </w:rPr>
        <w:t> </w:t>
      </w:r>
      <w:r w:rsidRPr="0061483F">
        <w:rPr>
          <w:color w:val="000000"/>
          <w:sz w:val="24"/>
          <w:u w:color="000000"/>
        </w:rPr>
        <w:t>komisja konkursowa rekomenduje Prezydentowi do dofinansowania oferty, które zdobyły minimum 70% maksymalnej liczby punktów, tj. minimum 14 pkt.;</w:t>
      </w:r>
    </w:p>
    <w:p w14:paraId="010CC935" w14:textId="77777777" w:rsidR="008107A7" w:rsidRPr="0061483F" w:rsidRDefault="008107A7" w:rsidP="008107A7">
      <w:pPr>
        <w:pStyle w:val="Akapitzlist"/>
        <w:numPr>
          <w:ilvl w:val="0"/>
          <w:numId w:val="7"/>
        </w:numPr>
        <w:spacing w:before="120" w:after="120"/>
        <w:rPr>
          <w:color w:val="000000"/>
          <w:sz w:val="24"/>
          <w:u w:color="000000"/>
        </w:rPr>
      </w:pPr>
      <w:r w:rsidRPr="0061483F">
        <w:rPr>
          <w:color w:val="000000"/>
          <w:sz w:val="24"/>
          <w:u w:color="000000"/>
        </w:rPr>
        <w:t>oferenci, których oferty nie uzyskały minimum punktowego mogą odwołać się do Prezydenta</w:t>
      </w:r>
      <w:r w:rsidRPr="0061483F">
        <w:rPr>
          <w:color w:val="000000"/>
          <w:sz w:val="24"/>
          <w:u w:color="000000"/>
        </w:rPr>
        <w:br/>
        <w:t>w terminie 7 dni kalendarzowych od dnia powiadomienia o wynikach oceny merytorycznej;</w:t>
      </w:r>
    </w:p>
    <w:p w14:paraId="628FADD9" w14:textId="77777777" w:rsidR="008107A7" w:rsidRPr="0061483F" w:rsidRDefault="008107A7" w:rsidP="008107A7">
      <w:pPr>
        <w:pStyle w:val="Akapitzlist"/>
        <w:numPr>
          <w:ilvl w:val="0"/>
          <w:numId w:val="7"/>
        </w:numPr>
        <w:spacing w:before="120" w:after="120"/>
        <w:rPr>
          <w:color w:val="000000"/>
          <w:sz w:val="24"/>
          <w:u w:color="000000"/>
        </w:rPr>
      </w:pPr>
      <w:r w:rsidRPr="0061483F">
        <w:rPr>
          <w:color w:val="000000"/>
          <w:sz w:val="24"/>
          <w:u w:color="000000"/>
        </w:rPr>
        <w:t>Prezydent rozpatruje odwołanie w terminie do 14 dni kalendarzowych od dnia złożenia odwołania</w:t>
      </w:r>
      <w:r w:rsidRPr="0061483F">
        <w:rPr>
          <w:color w:val="000000"/>
          <w:sz w:val="24"/>
          <w:u w:color="000000"/>
        </w:rPr>
        <w:br/>
        <w:t>i powiadamia oferenta o rozstrzygnięciu, najpóźniej w terminie do 7 dni kalendarzowych od dnia rozpatrzenia;</w:t>
      </w:r>
    </w:p>
    <w:p w14:paraId="490900C1" w14:textId="601AC9A5" w:rsidR="008107A7" w:rsidRPr="008107A7" w:rsidRDefault="008107A7" w:rsidP="008107A7">
      <w:pPr>
        <w:pStyle w:val="Akapitzlist"/>
        <w:numPr>
          <w:ilvl w:val="0"/>
          <w:numId w:val="7"/>
        </w:numPr>
        <w:spacing w:before="120" w:after="120"/>
        <w:rPr>
          <w:color w:val="000000"/>
          <w:sz w:val="24"/>
          <w:u w:color="000000"/>
        </w:rPr>
      </w:pPr>
      <w:r w:rsidRPr="0061483F">
        <w:rPr>
          <w:color w:val="000000"/>
          <w:sz w:val="24"/>
          <w:u w:color="000000"/>
        </w:rPr>
        <w:t>decyzja Prezydenta w sprawie odwołania jest ostateczna i nie podlega dalszej procedurze odwoławczej.</w:t>
      </w:r>
    </w:p>
    <w:p w14:paraId="3CF54E02" w14:textId="387769D7" w:rsidR="00A77B3E" w:rsidRPr="008107A7" w:rsidRDefault="00CF643C" w:rsidP="008107A7">
      <w:pPr>
        <w:pStyle w:val="Akapitzlist"/>
        <w:keepLines/>
        <w:numPr>
          <w:ilvl w:val="0"/>
          <w:numId w:val="41"/>
        </w:numPr>
        <w:spacing w:before="120" w:after="120"/>
        <w:rPr>
          <w:color w:val="000000"/>
          <w:sz w:val="24"/>
          <w:u w:color="000000"/>
        </w:rPr>
      </w:pPr>
      <w:r w:rsidRPr="008107A7">
        <w:rPr>
          <w:color w:val="000000"/>
          <w:sz w:val="24"/>
          <w:u w:color="000000"/>
        </w:rPr>
        <w:t>Zasady wyboru, przyznawania dotacji i zatwierdzania zadań do realizacji:</w:t>
      </w:r>
    </w:p>
    <w:p w14:paraId="2BBA9CAE" w14:textId="6428CAA7" w:rsidR="0078099E" w:rsidRPr="0061483F" w:rsidRDefault="00CF643C" w:rsidP="00887F60">
      <w:pPr>
        <w:pStyle w:val="Akapitzlist"/>
        <w:numPr>
          <w:ilvl w:val="0"/>
          <w:numId w:val="8"/>
        </w:numPr>
        <w:spacing w:before="120" w:after="120"/>
        <w:rPr>
          <w:color w:val="000000"/>
          <w:sz w:val="24"/>
          <w:u w:color="000000"/>
        </w:rPr>
      </w:pPr>
      <w:r w:rsidRPr="0061483F">
        <w:rPr>
          <w:color w:val="000000"/>
          <w:sz w:val="24"/>
          <w:u w:color="000000"/>
        </w:rPr>
        <w:t>Prezydent Ełku ma prawo do unieważnienia otwartego konkursu ofert, jeżeli nie złożono żadnej oferty lub żadna ze złożonych ofert nie spełniła wymogów zawartych w niniejszym ogłoszeniu;</w:t>
      </w:r>
    </w:p>
    <w:p w14:paraId="5B584155" w14:textId="0BF36700" w:rsidR="0078099E" w:rsidRPr="0061483F" w:rsidRDefault="00CF643C" w:rsidP="00887F60">
      <w:pPr>
        <w:pStyle w:val="Akapitzlist"/>
        <w:numPr>
          <w:ilvl w:val="0"/>
          <w:numId w:val="8"/>
        </w:numPr>
        <w:spacing w:before="120" w:after="120"/>
        <w:rPr>
          <w:color w:val="000000"/>
          <w:sz w:val="24"/>
          <w:u w:color="000000"/>
        </w:rPr>
      </w:pPr>
      <w:r w:rsidRPr="0061483F">
        <w:rPr>
          <w:color w:val="000000"/>
          <w:sz w:val="24"/>
          <w:u w:color="000000"/>
        </w:rPr>
        <w:lastRenderedPageBreak/>
        <w:t>Prezydent Ełku zastrzega sobie prawo do zmniejszenia wysokości wnioskowanej dotacji;</w:t>
      </w:r>
    </w:p>
    <w:p w14:paraId="13C327EB" w14:textId="163C66CE" w:rsidR="00307BFB" w:rsidRPr="0061483F" w:rsidRDefault="00307BFB" w:rsidP="00887F60">
      <w:pPr>
        <w:pStyle w:val="Akapitzlist"/>
        <w:numPr>
          <w:ilvl w:val="0"/>
          <w:numId w:val="8"/>
        </w:numPr>
        <w:spacing w:before="120" w:after="120"/>
        <w:rPr>
          <w:color w:val="000000"/>
          <w:sz w:val="24"/>
          <w:u w:color="000000"/>
        </w:rPr>
      </w:pPr>
      <w:r w:rsidRPr="0061483F">
        <w:rPr>
          <w:color w:val="000000"/>
          <w:sz w:val="24"/>
          <w:u w:color="000000"/>
        </w:rPr>
        <w:t>Prezydent Ełku, biorąc pod uwagę opinię komisji konkursowej oraz rozpatrzone przez siebie odwołania, ogłasza wyniki otwartego konkursu ofert zgodnie z art. 15 ust. 2h i 2j ustaw</w:t>
      </w:r>
      <w:r w:rsidR="00E241E7" w:rsidRPr="0061483F">
        <w:rPr>
          <w:color w:val="000000"/>
          <w:sz w:val="24"/>
          <w:u w:color="000000"/>
        </w:rPr>
        <w:t>y</w:t>
      </w:r>
      <w:r w:rsidR="00F877FA" w:rsidRPr="0061483F">
        <w:rPr>
          <w:color w:val="000000"/>
          <w:sz w:val="24"/>
          <w:u w:color="000000"/>
        </w:rPr>
        <w:t xml:space="preserve"> </w:t>
      </w:r>
      <w:r w:rsidR="008107A7">
        <w:rPr>
          <w:color w:val="000000"/>
          <w:sz w:val="24"/>
          <w:u w:color="000000"/>
        </w:rPr>
        <w:br/>
      </w:r>
      <w:r w:rsidRPr="0061483F">
        <w:rPr>
          <w:color w:val="000000"/>
          <w:sz w:val="24"/>
          <w:u w:color="000000"/>
        </w:rPr>
        <w:t>o działalności pożytku publicznego</w:t>
      </w:r>
      <w:r w:rsidR="0070185E" w:rsidRPr="0061483F">
        <w:rPr>
          <w:color w:val="000000"/>
          <w:sz w:val="24"/>
          <w:u w:color="000000"/>
        </w:rPr>
        <w:t xml:space="preserve"> i o wolontariacie</w:t>
      </w:r>
      <w:r w:rsidRPr="0061483F">
        <w:rPr>
          <w:color w:val="000000"/>
          <w:sz w:val="24"/>
          <w:u w:color="000000"/>
        </w:rPr>
        <w:t>;</w:t>
      </w:r>
    </w:p>
    <w:p w14:paraId="23107CB4" w14:textId="79AA52EE" w:rsidR="0078099E" w:rsidRPr="0061483F" w:rsidRDefault="0070185E" w:rsidP="00887F60">
      <w:pPr>
        <w:pStyle w:val="Akapitzlist"/>
        <w:numPr>
          <w:ilvl w:val="0"/>
          <w:numId w:val="8"/>
        </w:numPr>
        <w:spacing w:before="120" w:after="120"/>
        <w:rPr>
          <w:color w:val="000000"/>
          <w:sz w:val="24"/>
          <w:u w:color="000000"/>
        </w:rPr>
      </w:pPr>
      <w:r w:rsidRPr="0061483F">
        <w:rPr>
          <w:color w:val="000000"/>
          <w:sz w:val="24"/>
          <w:u w:color="000000"/>
        </w:rPr>
        <w:t>Wyniki otwartego konkursu ofert mogą być ogłaszane również w okresie naboru ofert, nie wcześniej jednak niż po upływie 21 dni od dnia ogłoszenia otwartego konkursu ofert</w:t>
      </w:r>
      <w:r w:rsidR="00CF643C" w:rsidRPr="0061483F">
        <w:rPr>
          <w:color w:val="000000"/>
          <w:sz w:val="24"/>
          <w:u w:color="000000"/>
        </w:rPr>
        <w:t>.</w:t>
      </w:r>
    </w:p>
    <w:p w14:paraId="124BA021" w14:textId="7C8FBA10" w:rsidR="00A77B3E" w:rsidRPr="0061483F" w:rsidRDefault="00CF643C" w:rsidP="00887F60">
      <w:pPr>
        <w:pStyle w:val="Akapitzlist"/>
        <w:keepLines/>
        <w:numPr>
          <w:ilvl w:val="0"/>
          <w:numId w:val="17"/>
        </w:numPr>
        <w:spacing w:before="120" w:after="120"/>
        <w:rPr>
          <w:b/>
          <w:bCs/>
          <w:color w:val="000000"/>
          <w:sz w:val="24"/>
          <w:u w:color="000000"/>
        </w:rPr>
      </w:pPr>
      <w:r w:rsidRPr="0061483F">
        <w:rPr>
          <w:b/>
          <w:bCs/>
          <w:color w:val="000000"/>
          <w:sz w:val="24"/>
          <w:u w:color="000000"/>
        </w:rPr>
        <w:t>Umowa na realizację zadania</w:t>
      </w:r>
      <w:r w:rsidR="00340859" w:rsidRPr="0061483F">
        <w:rPr>
          <w:b/>
          <w:bCs/>
          <w:color w:val="000000"/>
          <w:sz w:val="24"/>
          <w:u w:color="000000"/>
        </w:rPr>
        <w:t>:</w:t>
      </w:r>
    </w:p>
    <w:p w14:paraId="5F3F573E" w14:textId="421FC80D" w:rsidR="00772EDA" w:rsidRPr="0061483F" w:rsidRDefault="00772EDA" w:rsidP="008107A7">
      <w:pPr>
        <w:pStyle w:val="Akapitzlist"/>
        <w:numPr>
          <w:ilvl w:val="0"/>
          <w:numId w:val="9"/>
        </w:numPr>
        <w:spacing w:before="120" w:after="120"/>
        <w:ind w:left="852" w:hanging="426"/>
        <w:rPr>
          <w:color w:val="000000"/>
          <w:sz w:val="24"/>
          <w:u w:color="000000"/>
        </w:rPr>
      </w:pPr>
      <w:r w:rsidRPr="0061483F">
        <w:rPr>
          <w:color w:val="000000"/>
          <w:sz w:val="24"/>
          <w:u w:color="000000"/>
        </w:rPr>
        <w:t>O</w:t>
      </w:r>
      <w:r w:rsidR="00CF643C" w:rsidRPr="0061483F">
        <w:rPr>
          <w:color w:val="000000"/>
          <w:sz w:val="24"/>
          <w:u w:color="000000"/>
        </w:rPr>
        <w:t>ferenci, których oferty zostały zatwierdzone przez Prezydenta Ełku do realizacji, są niezwłocznie</w:t>
      </w:r>
      <w:r w:rsidR="00837837" w:rsidRPr="0061483F">
        <w:rPr>
          <w:color w:val="000000"/>
          <w:sz w:val="24"/>
          <w:u w:color="000000"/>
        </w:rPr>
        <w:t xml:space="preserve"> powiadamiani o przyznaniu dofinansowania i rekomendacjach dotyczących warunków realizacji zadania.</w:t>
      </w:r>
    </w:p>
    <w:p w14:paraId="50D3C298" w14:textId="1FA1817E" w:rsidR="00772EDA" w:rsidRPr="0061483F" w:rsidRDefault="00772EDA" w:rsidP="008107A7">
      <w:pPr>
        <w:pStyle w:val="Akapitzlist"/>
        <w:numPr>
          <w:ilvl w:val="0"/>
          <w:numId w:val="9"/>
        </w:numPr>
        <w:spacing w:before="120" w:after="120"/>
        <w:ind w:left="852" w:hanging="426"/>
        <w:rPr>
          <w:color w:val="000000"/>
          <w:sz w:val="24"/>
          <w:u w:color="000000"/>
        </w:rPr>
      </w:pPr>
      <w:r w:rsidRPr="0061483F">
        <w:rPr>
          <w:color w:val="000000"/>
          <w:sz w:val="24"/>
          <w:u w:color="000000"/>
        </w:rPr>
        <w:t>O</w:t>
      </w:r>
      <w:r w:rsidR="00CF643C" w:rsidRPr="0061483F">
        <w:rPr>
          <w:color w:val="000000"/>
          <w:sz w:val="24"/>
          <w:u w:color="000000"/>
        </w:rPr>
        <w:t>ferent może zrezygnować z realizacji zadania, w takim przypadku kwota przyznanej dotacji zostaje</w:t>
      </w:r>
      <w:r w:rsidR="001F2C0A">
        <w:rPr>
          <w:color w:val="000000"/>
          <w:sz w:val="24"/>
          <w:u w:color="000000"/>
        </w:rPr>
        <w:t xml:space="preserve"> </w:t>
      </w:r>
      <w:r w:rsidR="00CF643C" w:rsidRPr="0061483F">
        <w:rPr>
          <w:color w:val="000000"/>
          <w:sz w:val="24"/>
          <w:u w:color="000000"/>
        </w:rPr>
        <w:t>w puli środków finansowych przeznaczonych na te zadanie w ramach otwartego konkursu ofert</w:t>
      </w:r>
      <w:r w:rsidRPr="0061483F">
        <w:rPr>
          <w:color w:val="000000"/>
          <w:sz w:val="24"/>
          <w:u w:color="000000"/>
        </w:rPr>
        <w:t>.</w:t>
      </w:r>
    </w:p>
    <w:p w14:paraId="7F4F5AAF" w14:textId="5B0EF57D" w:rsidR="00772EDA" w:rsidRPr="0061483F" w:rsidRDefault="00772EDA" w:rsidP="008107A7">
      <w:pPr>
        <w:pStyle w:val="Akapitzlist"/>
        <w:numPr>
          <w:ilvl w:val="0"/>
          <w:numId w:val="9"/>
        </w:numPr>
        <w:spacing w:before="120" w:after="120"/>
        <w:ind w:left="852" w:hanging="426"/>
        <w:rPr>
          <w:color w:val="000000"/>
          <w:sz w:val="24"/>
          <w:u w:color="000000"/>
        </w:rPr>
      </w:pPr>
      <w:r w:rsidRPr="0061483F">
        <w:rPr>
          <w:color w:val="000000"/>
          <w:sz w:val="24"/>
          <w:u w:color="000000"/>
        </w:rPr>
        <w:t>U</w:t>
      </w:r>
      <w:r w:rsidR="00CF643C" w:rsidRPr="0061483F">
        <w:rPr>
          <w:color w:val="000000"/>
          <w:sz w:val="24"/>
          <w:u w:color="000000"/>
        </w:rPr>
        <w:t xml:space="preserve">mowa podpisywana jest niezwłocznie po </w:t>
      </w:r>
      <w:r w:rsidR="009F0840" w:rsidRPr="0061483F">
        <w:rPr>
          <w:color w:val="000000"/>
          <w:sz w:val="24"/>
          <w:u w:color="000000"/>
        </w:rPr>
        <w:t>ogłoszeniu</w:t>
      </w:r>
      <w:r w:rsidR="00CF643C" w:rsidRPr="0061483F">
        <w:rPr>
          <w:color w:val="000000"/>
          <w:sz w:val="24"/>
          <w:u w:color="000000"/>
        </w:rPr>
        <w:t xml:space="preserve"> przez Prezydenta Miasta Ełku </w:t>
      </w:r>
      <w:r w:rsidR="009F0840" w:rsidRPr="0061483F">
        <w:rPr>
          <w:color w:val="000000"/>
          <w:sz w:val="24"/>
          <w:u w:color="000000"/>
        </w:rPr>
        <w:t>wyników otwartego konkursu ofert</w:t>
      </w:r>
      <w:r w:rsidR="00CF643C" w:rsidRPr="0061483F">
        <w:rPr>
          <w:color w:val="000000"/>
          <w:sz w:val="24"/>
          <w:u w:color="000000"/>
        </w:rPr>
        <w:t>, uzgodnieniu warunków realizacji zadania oraz przygotowaniu przez oferenta i akceptacji przez zleceniodawcę wymaganych załączników i informacji, nie później jednak niż 30 dni kalendarzowych od dnia ogłoszenia wyników</w:t>
      </w:r>
      <w:r w:rsidRPr="0061483F">
        <w:rPr>
          <w:color w:val="000000"/>
          <w:sz w:val="24"/>
          <w:u w:color="000000"/>
        </w:rPr>
        <w:t>.</w:t>
      </w:r>
    </w:p>
    <w:p w14:paraId="729185D5" w14:textId="3F53C54B" w:rsidR="00772EDA" w:rsidRPr="0061483F" w:rsidRDefault="00772EDA" w:rsidP="008107A7">
      <w:pPr>
        <w:pStyle w:val="Akapitzlist"/>
        <w:numPr>
          <w:ilvl w:val="0"/>
          <w:numId w:val="9"/>
        </w:numPr>
        <w:spacing w:before="120" w:after="120"/>
        <w:ind w:left="852" w:hanging="426"/>
        <w:rPr>
          <w:color w:val="000000"/>
          <w:sz w:val="24"/>
          <w:u w:color="000000"/>
        </w:rPr>
      </w:pPr>
      <w:r w:rsidRPr="0061483F">
        <w:rPr>
          <w:color w:val="000000"/>
          <w:sz w:val="24"/>
          <w:u w:color="000000"/>
        </w:rPr>
        <w:t>J</w:t>
      </w:r>
      <w:r w:rsidR="00CF643C" w:rsidRPr="0061483F">
        <w:rPr>
          <w:color w:val="000000"/>
          <w:sz w:val="24"/>
          <w:u w:color="000000"/>
        </w:rPr>
        <w:t>eżeli po tym terminie umowa nie jest podpisana z winy oferenta, Prezydent odstępuje automatycznie</w:t>
      </w:r>
      <w:r w:rsidR="00CF643C" w:rsidRPr="0061483F">
        <w:rPr>
          <w:color w:val="000000"/>
          <w:sz w:val="24"/>
          <w:u w:color="000000"/>
        </w:rPr>
        <w:br/>
        <w:t>od jej realizacji, w takim przypadku kwota przyznanej dotacji zostaje w puli środków finansowych przeznaczonych na te zadanie w ramach otwartego konkursu ofert</w:t>
      </w:r>
      <w:r w:rsidRPr="0061483F">
        <w:rPr>
          <w:color w:val="000000"/>
          <w:sz w:val="24"/>
          <w:u w:color="000000"/>
        </w:rPr>
        <w:t>.</w:t>
      </w:r>
    </w:p>
    <w:p w14:paraId="02133A9F" w14:textId="126E45CC" w:rsidR="00A77B3E" w:rsidRPr="0061483F" w:rsidRDefault="00772EDA" w:rsidP="008107A7">
      <w:pPr>
        <w:pStyle w:val="Akapitzlist"/>
        <w:numPr>
          <w:ilvl w:val="0"/>
          <w:numId w:val="9"/>
        </w:numPr>
        <w:spacing w:before="120" w:after="120"/>
        <w:ind w:left="852" w:hanging="426"/>
        <w:rPr>
          <w:color w:val="000000"/>
          <w:sz w:val="24"/>
          <w:u w:color="000000"/>
        </w:rPr>
      </w:pPr>
      <w:r w:rsidRPr="0061483F">
        <w:rPr>
          <w:color w:val="000000"/>
          <w:sz w:val="24"/>
          <w:u w:color="000000"/>
        </w:rPr>
        <w:t>U</w:t>
      </w:r>
      <w:r w:rsidR="00CF643C" w:rsidRPr="0061483F">
        <w:rPr>
          <w:color w:val="000000"/>
          <w:sz w:val="24"/>
          <w:u w:color="000000"/>
        </w:rPr>
        <w:t>mowa nie zostanie podpisana z oferentem również, gdy:</w:t>
      </w:r>
    </w:p>
    <w:p w14:paraId="0CE9AF47" w14:textId="77777777" w:rsidR="00772EDA" w:rsidRPr="0061483F" w:rsidRDefault="00CF643C" w:rsidP="008107A7">
      <w:pPr>
        <w:pStyle w:val="Akapitzlist"/>
        <w:keepLines/>
        <w:numPr>
          <w:ilvl w:val="0"/>
          <w:numId w:val="10"/>
        </w:numPr>
        <w:spacing w:before="120" w:after="120"/>
        <w:ind w:left="1277" w:hanging="425"/>
        <w:rPr>
          <w:color w:val="000000"/>
          <w:sz w:val="24"/>
          <w:u w:color="000000"/>
        </w:rPr>
      </w:pPr>
      <w:r w:rsidRPr="0061483F">
        <w:rPr>
          <w:color w:val="000000"/>
          <w:sz w:val="24"/>
          <w:u w:color="000000"/>
        </w:rPr>
        <w:t>oświadczenie złożone razem z ofertą okaże się niezgodne ze stanem faktycznym;</w:t>
      </w:r>
    </w:p>
    <w:p w14:paraId="01FE4865" w14:textId="77777777" w:rsidR="00772EDA" w:rsidRPr="0061483F" w:rsidRDefault="00CF643C" w:rsidP="008107A7">
      <w:pPr>
        <w:pStyle w:val="Akapitzlist"/>
        <w:keepLines/>
        <w:numPr>
          <w:ilvl w:val="0"/>
          <w:numId w:val="10"/>
        </w:numPr>
        <w:spacing w:before="120" w:after="120"/>
        <w:ind w:left="1277" w:hanging="425"/>
        <w:rPr>
          <w:color w:val="000000"/>
          <w:sz w:val="24"/>
          <w:u w:color="000000"/>
        </w:rPr>
      </w:pPr>
      <w:r w:rsidRPr="0061483F">
        <w:rPr>
          <w:sz w:val="24"/>
        </w:rPr>
        <w:t> </w:t>
      </w:r>
      <w:r w:rsidRPr="0061483F">
        <w:rPr>
          <w:color w:val="000000"/>
          <w:sz w:val="24"/>
          <w:u w:color="000000"/>
        </w:rPr>
        <w:t>toczy się postępowanie egzekucyjne przeciwko oferentowi, co mogłoby spowodować zajęcie dotacji na poczet zobowiązań oferenta;</w:t>
      </w:r>
    </w:p>
    <w:p w14:paraId="311D24C8" w14:textId="77777777" w:rsidR="00772EDA" w:rsidRPr="0061483F" w:rsidRDefault="00CF643C" w:rsidP="008107A7">
      <w:pPr>
        <w:pStyle w:val="Akapitzlist"/>
        <w:keepLines/>
        <w:numPr>
          <w:ilvl w:val="0"/>
          <w:numId w:val="10"/>
        </w:numPr>
        <w:spacing w:before="120" w:after="120"/>
        <w:ind w:left="1277" w:hanging="425"/>
        <w:rPr>
          <w:color w:val="000000"/>
          <w:sz w:val="24"/>
          <w:u w:color="000000"/>
        </w:rPr>
      </w:pPr>
      <w:r w:rsidRPr="0061483F">
        <w:rPr>
          <w:color w:val="000000"/>
          <w:sz w:val="24"/>
          <w:u w:color="000000"/>
        </w:rPr>
        <w:t>nie zostały dostarczone wymagane na etapie podpisywania umowy załączniki określone</w:t>
      </w:r>
      <w:r w:rsidRPr="0061483F">
        <w:rPr>
          <w:color w:val="000000"/>
          <w:sz w:val="24"/>
          <w:u w:color="000000"/>
        </w:rPr>
        <w:br/>
        <w:t>w warunkach realizacji zadania.</w:t>
      </w:r>
    </w:p>
    <w:p w14:paraId="14CF69BD" w14:textId="128574B7" w:rsidR="00386995" w:rsidRPr="0061483F" w:rsidRDefault="00772EDA" w:rsidP="008107A7">
      <w:pPr>
        <w:pStyle w:val="Akapitzlist"/>
        <w:keepLines/>
        <w:numPr>
          <w:ilvl w:val="0"/>
          <w:numId w:val="9"/>
        </w:numPr>
        <w:spacing w:before="120" w:after="120"/>
        <w:ind w:left="852" w:hanging="426"/>
        <w:rPr>
          <w:color w:val="000000"/>
          <w:sz w:val="24"/>
          <w:u w:color="000000"/>
        </w:rPr>
      </w:pPr>
      <w:r w:rsidRPr="0061483F">
        <w:rPr>
          <w:color w:val="000000"/>
          <w:sz w:val="24"/>
          <w:u w:color="000000"/>
        </w:rPr>
        <w:t>N</w:t>
      </w:r>
      <w:r w:rsidR="00CF643C" w:rsidRPr="0061483F">
        <w:rPr>
          <w:color w:val="000000"/>
          <w:sz w:val="24"/>
          <w:u w:color="000000"/>
        </w:rPr>
        <w:t>a podstawie podpisanej umowy Urząd Miasta Ełku przekazuje, w termin</w:t>
      </w:r>
      <w:r w:rsidR="00A86D41" w:rsidRPr="0061483F">
        <w:rPr>
          <w:color w:val="000000"/>
          <w:sz w:val="24"/>
          <w:u w:color="000000"/>
        </w:rPr>
        <w:t>ach</w:t>
      </w:r>
      <w:r w:rsidR="00CF643C" w:rsidRPr="0061483F">
        <w:rPr>
          <w:color w:val="000000"/>
          <w:sz w:val="24"/>
          <w:u w:color="000000"/>
        </w:rPr>
        <w:t xml:space="preserve"> określony</w:t>
      </w:r>
      <w:r w:rsidR="00A86D41" w:rsidRPr="0061483F">
        <w:rPr>
          <w:color w:val="000000"/>
          <w:sz w:val="24"/>
          <w:u w:color="000000"/>
        </w:rPr>
        <w:t>ch</w:t>
      </w:r>
      <w:r w:rsidR="00CF643C" w:rsidRPr="0061483F">
        <w:rPr>
          <w:color w:val="000000"/>
          <w:sz w:val="24"/>
          <w:u w:color="000000"/>
        </w:rPr>
        <w:t xml:space="preserve"> w umowie, </w:t>
      </w:r>
      <w:r w:rsidR="00A86D41" w:rsidRPr="0061483F">
        <w:rPr>
          <w:color w:val="000000"/>
          <w:sz w:val="24"/>
          <w:u w:color="000000"/>
        </w:rPr>
        <w:t>transze</w:t>
      </w:r>
      <w:r w:rsidR="00CF643C" w:rsidRPr="0061483F">
        <w:rPr>
          <w:color w:val="000000"/>
          <w:sz w:val="24"/>
          <w:u w:color="000000"/>
        </w:rPr>
        <w:t xml:space="preserve"> dotacji na wskazane w umowie konto Zleceniobiorcy</w:t>
      </w:r>
      <w:r w:rsidRPr="0061483F">
        <w:rPr>
          <w:color w:val="000000"/>
          <w:sz w:val="24"/>
          <w:u w:color="000000"/>
        </w:rPr>
        <w:t>.</w:t>
      </w:r>
    </w:p>
    <w:p w14:paraId="7F2CE5BB" w14:textId="5D18A06D" w:rsidR="00A77B3E" w:rsidRPr="0061483F" w:rsidRDefault="00772EDA" w:rsidP="008107A7">
      <w:pPr>
        <w:pStyle w:val="Akapitzlist"/>
        <w:keepLines/>
        <w:numPr>
          <w:ilvl w:val="0"/>
          <w:numId w:val="9"/>
        </w:numPr>
        <w:spacing w:before="120" w:after="120"/>
        <w:ind w:left="852" w:hanging="426"/>
        <w:rPr>
          <w:color w:val="000000"/>
          <w:sz w:val="24"/>
          <w:u w:color="000000"/>
        </w:rPr>
      </w:pPr>
      <w:r w:rsidRPr="0061483F">
        <w:rPr>
          <w:color w:val="000000"/>
          <w:sz w:val="24"/>
          <w:u w:color="000000"/>
        </w:rPr>
        <w:t>O</w:t>
      </w:r>
      <w:r w:rsidR="00CF643C" w:rsidRPr="0061483F">
        <w:rPr>
          <w:color w:val="000000"/>
          <w:sz w:val="24"/>
          <w:u w:color="000000"/>
        </w:rPr>
        <w:t>ferent musi być jedynym posiadaczem wskazanego w umowie rachunku bankowego.</w:t>
      </w:r>
    </w:p>
    <w:p w14:paraId="78763EED" w14:textId="35AA4071" w:rsidR="00A77B3E" w:rsidRPr="0061483F" w:rsidRDefault="00CF643C" w:rsidP="00887F60">
      <w:pPr>
        <w:pStyle w:val="Akapitzlist"/>
        <w:keepLines/>
        <w:numPr>
          <w:ilvl w:val="0"/>
          <w:numId w:val="17"/>
        </w:numPr>
        <w:spacing w:before="120" w:after="120"/>
        <w:rPr>
          <w:b/>
          <w:bCs/>
          <w:color w:val="000000"/>
          <w:sz w:val="24"/>
          <w:u w:color="000000"/>
        </w:rPr>
      </w:pPr>
      <w:r w:rsidRPr="0061483F">
        <w:rPr>
          <w:b/>
          <w:bCs/>
          <w:color w:val="000000"/>
          <w:sz w:val="24"/>
          <w:u w:color="000000"/>
        </w:rPr>
        <w:t xml:space="preserve">Realizacja </w:t>
      </w:r>
      <w:r w:rsidR="00C84E54" w:rsidRPr="0061483F">
        <w:rPr>
          <w:b/>
          <w:bCs/>
          <w:color w:val="000000"/>
          <w:sz w:val="24"/>
          <w:u w:color="000000"/>
        </w:rPr>
        <w:t>i rozliczenie zadania publicznego</w:t>
      </w:r>
      <w:r w:rsidR="00340859" w:rsidRPr="0061483F">
        <w:rPr>
          <w:b/>
          <w:bCs/>
          <w:color w:val="000000"/>
          <w:sz w:val="24"/>
          <w:u w:color="000000"/>
        </w:rPr>
        <w:t>:</w:t>
      </w:r>
    </w:p>
    <w:p w14:paraId="15974C6F" w14:textId="0BFE02C0" w:rsidR="00772EDA" w:rsidRPr="008107A7" w:rsidRDefault="00772EDA" w:rsidP="008107A7">
      <w:pPr>
        <w:pStyle w:val="Akapitzlist"/>
        <w:numPr>
          <w:ilvl w:val="0"/>
          <w:numId w:val="42"/>
        </w:numPr>
        <w:spacing w:before="120" w:after="120"/>
        <w:rPr>
          <w:color w:val="000000"/>
          <w:sz w:val="24"/>
          <w:u w:color="000000"/>
        </w:rPr>
      </w:pPr>
      <w:r w:rsidRPr="008107A7">
        <w:rPr>
          <w:color w:val="000000"/>
          <w:sz w:val="24"/>
          <w:u w:color="000000"/>
        </w:rPr>
        <w:t>Z</w:t>
      </w:r>
      <w:r w:rsidR="00CF643C" w:rsidRPr="008107A7">
        <w:rPr>
          <w:color w:val="000000"/>
          <w:sz w:val="24"/>
          <w:u w:color="000000"/>
        </w:rPr>
        <w:t xml:space="preserve">leceniobiorca realizuje zadanie zgodnie z zapisami umowy i załącznikami, uwzględniając specyfikę realizowanego zadania publicznego, do zapewnienia osobom ze szczególnymi potrzebami dostępności architektonicznej, cyfrowej oraz informacyjno-komunikacyjnej, zgodnie z minimalnymi wymaganiami określonymi w art. 6 ustawy z dnia </w:t>
      </w:r>
      <w:r w:rsidR="00446D1A" w:rsidRPr="008107A7">
        <w:rPr>
          <w:color w:val="000000"/>
          <w:sz w:val="24"/>
          <w:u w:color="000000"/>
        </w:rPr>
        <w:t>19</w:t>
      </w:r>
      <w:r w:rsidR="00B4509E" w:rsidRPr="008107A7">
        <w:rPr>
          <w:color w:val="000000"/>
          <w:sz w:val="24"/>
          <w:u w:color="000000"/>
        </w:rPr>
        <w:t xml:space="preserve"> </w:t>
      </w:r>
      <w:r w:rsidR="00446D1A" w:rsidRPr="008107A7">
        <w:rPr>
          <w:color w:val="000000"/>
          <w:sz w:val="24"/>
          <w:u w:color="000000"/>
        </w:rPr>
        <w:t>lipca</w:t>
      </w:r>
      <w:r w:rsidR="00CF643C" w:rsidRPr="008107A7">
        <w:rPr>
          <w:color w:val="000000"/>
          <w:sz w:val="24"/>
          <w:u w:color="000000"/>
        </w:rPr>
        <w:t xml:space="preserve"> 20</w:t>
      </w:r>
      <w:r w:rsidR="00446D1A" w:rsidRPr="008107A7">
        <w:rPr>
          <w:color w:val="000000"/>
          <w:sz w:val="24"/>
          <w:u w:color="000000"/>
        </w:rPr>
        <w:t>19</w:t>
      </w:r>
      <w:r w:rsidR="00CF643C" w:rsidRPr="008107A7">
        <w:rPr>
          <w:color w:val="000000"/>
          <w:sz w:val="24"/>
          <w:u w:color="000000"/>
        </w:rPr>
        <w:t> roku o zapewnieniu dostępności osobom ze szczególnymi potrzebami</w:t>
      </w:r>
      <w:r w:rsidR="00B4509E" w:rsidRPr="008107A7">
        <w:rPr>
          <w:color w:val="000000"/>
          <w:sz w:val="24"/>
          <w:u w:color="000000"/>
        </w:rPr>
        <w:t>.</w:t>
      </w:r>
    </w:p>
    <w:p w14:paraId="245F88D2" w14:textId="77B007CC" w:rsidR="005D560F" w:rsidRPr="008107A7" w:rsidRDefault="00772EDA" w:rsidP="008107A7">
      <w:pPr>
        <w:pStyle w:val="Akapitzlist"/>
        <w:numPr>
          <w:ilvl w:val="0"/>
          <w:numId w:val="42"/>
        </w:numPr>
        <w:spacing w:before="120" w:after="120"/>
        <w:rPr>
          <w:color w:val="000000"/>
          <w:sz w:val="24"/>
          <w:u w:color="000000"/>
        </w:rPr>
      </w:pPr>
      <w:r w:rsidRPr="008107A7">
        <w:rPr>
          <w:color w:val="000000"/>
          <w:sz w:val="24"/>
          <w:u w:color="000000"/>
        </w:rPr>
        <w:t>Z</w:t>
      </w:r>
      <w:r w:rsidR="00CF643C" w:rsidRPr="008107A7">
        <w:rPr>
          <w:color w:val="000000"/>
          <w:sz w:val="24"/>
          <w:u w:color="000000"/>
        </w:rPr>
        <w:t>leceniobiorca jest zobowiązany do wykorzystania przekazanych środków finansowych zgodnie</w:t>
      </w:r>
      <w:r w:rsidR="001F2C0A">
        <w:rPr>
          <w:color w:val="000000"/>
          <w:sz w:val="24"/>
          <w:u w:color="000000"/>
        </w:rPr>
        <w:t xml:space="preserve"> </w:t>
      </w:r>
      <w:r w:rsidR="00CF643C" w:rsidRPr="008107A7">
        <w:rPr>
          <w:color w:val="000000"/>
          <w:sz w:val="24"/>
          <w:u w:color="000000"/>
        </w:rPr>
        <w:t>z przepisami prawa, celem na jaki je uzyskał i na warunkach określonych umową</w:t>
      </w:r>
      <w:r w:rsidRPr="008107A7">
        <w:rPr>
          <w:color w:val="000000"/>
          <w:sz w:val="24"/>
          <w:u w:color="000000"/>
        </w:rPr>
        <w:t>.</w:t>
      </w:r>
    </w:p>
    <w:p w14:paraId="6A6E03EF" w14:textId="3FFFAADF"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Z</w:t>
      </w:r>
      <w:r w:rsidR="00CF643C" w:rsidRPr="008107A7">
        <w:rPr>
          <w:color w:val="000000"/>
          <w:sz w:val="24"/>
          <w:u w:color="000000"/>
        </w:rPr>
        <w:t>leceniobiorca jest zobowiązany do prowadzenia wyodrębnionej dokumentacji finansowo-księgowej środków finansowych otrzymanych na realizację zadania</w:t>
      </w:r>
      <w:r w:rsidRPr="008107A7">
        <w:rPr>
          <w:color w:val="000000"/>
          <w:sz w:val="24"/>
          <w:u w:color="000000"/>
        </w:rPr>
        <w:t>.</w:t>
      </w:r>
    </w:p>
    <w:p w14:paraId="7B11C80B" w14:textId="77777777"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Z</w:t>
      </w:r>
      <w:r w:rsidR="00CF643C" w:rsidRPr="008107A7">
        <w:rPr>
          <w:color w:val="000000"/>
          <w:sz w:val="24"/>
          <w:u w:color="000000"/>
        </w:rPr>
        <w:t>asadą jest dokonywanie przez zleceniobiorcę płatności bezgotówkowej (przelewy z konta zleceniobiorcy wskazanego w umowie), jednakże dopuszczalne jest dokonywanie płatności gotówkowych w przypadkach, gdy nie jest możliwy obrót bezgotówkowy</w:t>
      </w:r>
      <w:r w:rsidRPr="008107A7">
        <w:rPr>
          <w:color w:val="000000"/>
          <w:sz w:val="24"/>
          <w:u w:color="000000"/>
        </w:rPr>
        <w:t>.</w:t>
      </w:r>
    </w:p>
    <w:p w14:paraId="709C9ED8" w14:textId="77777777"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Z</w:t>
      </w:r>
      <w:r w:rsidR="00CF643C" w:rsidRPr="008107A7">
        <w:rPr>
          <w:color w:val="000000"/>
          <w:sz w:val="24"/>
          <w:u w:color="000000"/>
        </w:rPr>
        <w:t>leceniobiorca może dokonywać płatności związanych z realizacją zadania zarówno z dotacji wyłącznie w terminach określonych w umowie</w:t>
      </w:r>
      <w:r w:rsidRPr="008107A7">
        <w:rPr>
          <w:color w:val="000000"/>
          <w:sz w:val="24"/>
          <w:u w:color="000000"/>
        </w:rPr>
        <w:t>.</w:t>
      </w:r>
    </w:p>
    <w:p w14:paraId="414B37AC" w14:textId="0D9E222F"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O</w:t>
      </w:r>
      <w:r w:rsidR="00CF643C" w:rsidRPr="008107A7">
        <w:rPr>
          <w:color w:val="000000"/>
          <w:sz w:val="24"/>
          <w:u w:color="000000"/>
        </w:rPr>
        <w:t>chrona i przetwarzanie danych osobowych zgodnie z zapisami ustawy z dnia</w:t>
      </w:r>
      <w:r w:rsidR="00AC7EE3" w:rsidRPr="008107A7">
        <w:rPr>
          <w:color w:val="000000"/>
          <w:sz w:val="24"/>
          <w:u w:color="000000"/>
        </w:rPr>
        <w:t xml:space="preserve"> </w:t>
      </w:r>
      <w:r w:rsidR="00FE2EF4" w:rsidRPr="008107A7">
        <w:rPr>
          <w:color w:val="000000"/>
          <w:sz w:val="24"/>
          <w:u w:color="000000"/>
        </w:rPr>
        <w:t>10 maja</w:t>
      </w:r>
      <w:r w:rsidR="00AC7EE3" w:rsidRPr="008107A7">
        <w:rPr>
          <w:color w:val="000000"/>
          <w:sz w:val="24"/>
          <w:u w:color="000000"/>
        </w:rPr>
        <w:t xml:space="preserve"> 201</w:t>
      </w:r>
      <w:r w:rsidR="00FE2EF4" w:rsidRPr="008107A7">
        <w:rPr>
          <w:color w:val="000000"/>
          <w:sz w:val="24"/>
          <w:u w:color="000000"/>
        </w:rPr>
        <w:t>8</w:t>
      </w:r>
      <w:r w:rsidR="00AC7EE3" w:rsidRPr="008107A7">
        <w:rPr>
          <w:color w:val="000000"/>
          <w:sz w:val="24"/>
          <w:u w:color="000000"/>
        </w:rPr>
        <w:t xml:space="preserve"> </w:t>
      </w:r>
      <w:r w:rsidR="00CF643C" w:rsidRPr="008107A7">
        <w:rPr>
          <w:color w:val="000000"/>
          <w:sz w:val="24"/>
          <w:u w:color="000000"/>
        </w:rPr>
        <w:t>r.</w:t>
      </w:r>
      <w:r w:rsidR="00CF643C" w:rsidRPr="008107A7">
        <w:rPr>
          <w:color w:val="000000"/>
          <w:sz w:val="24"/>
          <w:u w:color="000000"/>
        </w:rPr>
        <w:br/>
        <w:t>o ochronie danych osobowych oraz Rozporządzenia Parlamentu Europejskiego i Rady (UE) 2016/679 z dnia 27 kwietnia 2016 r. (RODO) obejmuje zbieranie, utrwalanie, przechowywanie, opracowywanie, zmienianie, udostępnianie i usuwanie tych danych. W przypadku przetwarzania danych osobowych beneficjentów oraz osób zaangażowanych w realizację projektu, oferent zobowiązany jest posiadać zgodę tych osób na przetwarzanie ich danych, która zawiera w szczególności zgodę na udostępnianie ich danych do celów monitoringu, kontroli w ramach realizowanego zadania</w:t>
      </w:r>
      <w:r w:rsidRPr="008107A7">
        <w:rPr>
          <w:color w:val="000000"/>
          <w:sz w:val="24"/>
          <w:u w:color="000000"/>
        </w:rPr>
        <w:t>.</w:t>
      </w:r>
    </w:p>
    <w:p w14:paraId="708CD17A" w14:textId="50C00DFB"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lastRenderedPageBreak/>
        <w:t>Z</w:t>
      </w:r>
      <w:r w:rsidR="00CF643C" w:rsidRPr="008107A7">
        <w:rPr>
          <w:color w:val="000000"/>
          <w:sz w:val="24"/>
          <w:u w:color="000000"/>
        </w:rPr>
        <w:t>leceniobiorca zobowiązany jest na podstawie art. 4a-4c ustawy o działalności pożytku publicznego</w:t>
      </w:r>
      <w:r w:rsidR="001F2C0A">
        <w:rPr>
          <w:color w:val="000000"/>
          <w:sz w:val="24"/>
          <w:u w:color="000000"/>
        </w:rPr>
        <w:t xml:space="preserve"> </w:t>
      </w:r>
      <w:r w:rsidR="00CF643C" w:rsidRPr="008107A7">
        <w:rPr>
          <w:color w:val="000000"/>
          <w:sz w:val="24"/>
          <w:u w:color="000000"/>
        </w:rPr>
        <w:t>i o wolontariacie do udostępniania informacji publicznej poprzez ogłaszanie informacji publicznej</w:t>
      </w:r>
      <w:r w:rsidR="001F2C0A">
        <w:rPr>
          <w:color w:val="000000"/>
          <w:sz w:val="24"/>
          <w:u w:color="000000"/>
        </w:rPr>
        <w:t xml:space="preserve"> </w:t>
      </w:r>
      <w:r w:rsidR="00CF643C" w:rsidRPr="008107A7">
        <w:rPr>
          <w:color w:val="000000"/>
          <w:sz w:val="24"/>
          <w:u w:color="000000"/>
        </w:rPr>
        <w:t xml:space="preserve">w Biuletynie Informacji Publicznej zleceniobiorcy albo poprzez ogłaszanie informacji </w:t>
      </w:r>
      <w:proofErr w:type="spellStart"/>
      <w:r w:rsidR="00CF643C" w:rsidRPr="008107A7">
        <w:rPr>
          <w:color w:val="000000"/>
          <w:sz w:val="24"/>
          <w:u w:color="000000"/>
        </w:rPr>
        <w:t>publicznejna</w:t>
      </w:r>
      <w:proofErr w:type="spellEnd"/>
      <w:r w:rsidR="00CF643C" w:rsidRPr="008107A7">
        <w:rPr>
          <w:color w:val="000000"/>
          <w:sz w:val="24"/>
          <w:u w:color="000000"/>
        </w:rPr>
        <w:t xml:space="preserve"> stronie internetowej zleceniobiorcy albo na wniosek</w:t>
      </w:r>
      <w:r w:rsidRPr="008107A7">
        <w:rPr>
          <w:color w:val="000000"/>
          <w:sz w:val="24"/>
          <w:u w:color="000000"/>
        </w:rPr>
        <w:t>.</w:t>
      </w:r>
    </w:p>
    <w:p w14:paraId="1508FF55" w14:textId="77777777"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W</w:t>
      </w:r>
      <w:r w:rsidR="00CF643C" w:rsidRPr="008107A7">
        <w:rPr>
          <w:color w:val="000000"/>
          <w:sz w:val="24"/>
          <w:u w:color="000000"/>
        </w:rPr>
        <w:t xml:space="preserve"> trakcie realizacji zadania mogą być dokonywane zmiany w warunkach realizacji umowy dotyczące wyłącznie przyszłych działań i związanych z nimi terminów realizacji, powiązanych z działaniami kosztów oraz rezultatów, w tym utworzenia nowych pozycji w kosztorysie oraz rezultatów do osiągnięcia</w:t>
      </w:r>
      <w:r w:rsidRPr="008107A7">
        <w:rPr>
          <w:color w:val="000000"/>
          <w:sz w:val="24"/>
          <w:u w:color="000000"/>
        </w:rPr>
        <w:t>.</w:t>
      </w:r>
    </w:p>
    <w:p w14:paraId="4C242E53" w14:textId="77777777"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W</w:t>
      </w:r>
      <w:r w:rsidR="00CF643C" w:rsidRPr="008107A7">
        <w:rPr>
          <w:color w:val="000000"/>
          <w:sz w:val="24"/>
          <w:u w:color="000000"/>
        </w:rPr>
        <w:t>prowadzane zmiany nie mogą zmieniać istoty zadania publicznego na którego realizację została przyznana dotacja oraz wykraczać poza rok budżetowy w przypadku umów jednorocznych oraz poza lata budżetowe, na które została podpisana umowa wieloletnia</w:t>
      </w:r>
      <w:r w:rsidRPr="008107A7">
        <w:rPr>
          <w:color w:val="000000"/>
          <w:sz w:val="24"/>
          <w:u w:color="000000"/>
        </w:rPr>
        <w:t>.</w:t>
      </w:r>
    </w:p>
    <w:p w14:paraId="7B4EB229" w14:textId="77777777"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P</w:t>
      </w:r>
      <w:r w:rsidR="00CF643C" w:rsidRPr="008107A7">
        <w:rPr>
          <w:color w:val="000000"/>
          <w:sz w:val="24"/>
          <w:u w:color="000000"/>
        </w:rPr>
        <w:t>ropozycje zmian warunków realizacji zadania zleceniobiorca zgłasza w formie podpisanego przez upoważnione osoby wniosku wraz z uzasadnieniem</w:t>
      </w:r>
      <w:r w:rsidRPr="008107A7">
        <w:rPr>
          <w:color w:val="000000"/>
          <w:sz w:val="24"/>
          <w:u w:color="000000"/>
        </w:rPr>
        <w:t>.</w:t>
      </w:r>
    </w:p>
    <w:p w14:paraId="1B2D67B4" w14:textId="77777777"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Z</w:t>
      </w:r>
      <w:r w:rsidR="00CF643C" w:rsidRPr="008107A7">
        <w:rPr>
          <w:color w:val="000000"/>
          <w:sz w:val="24"/>
          <w:u w:color="000000"/>
        </w:rPr>
        <w:t>miany, po ich akceptacji przez Prezydenta Miasta Ełku, wymagają formy pisemnej, tj. podpisanego przez obie strony aneksu do umowy</w:t>
      </w:r>
      <w:r w:rsidRPr="008107A7">
        <w:rPr>
          <w:color w:val="000000"/>
          <w:sz w:val="24"/>
          <w:u w:color="000000"/>
        </w:rPr>
        <w:t>.</w:t>
      </w:r>
    </w:p>
    <w:p w14:paraId="3E16E0A5" w14:textId="46BF2956" w:rsidR="005D560F" w:rsidRPr="008107A7" w:rsidRDefault="005D560F" w:rsidP="008107A7">
      <w:pPr>
        <w:pStyle w:val="Akapitzlist"/>
        <w:numPr>
          <w:ilvl w:val="0"/>
          <w:numId w:val="42"/>
        </w:numPr>
        <w:spacing w:before="120" w:after="120"/>
        <w:rPr>
          <w:color w:val="000000"/>
          <w:sz w:val="24"/>
          <w:u w:color="000000"/>
        </w:rPr>
      </w:pPr>
      <w:r w:rsidRPr="008107A7">
        <w:rPr>
          <w:color w:val="000000"/>
          <w:sz w:val="24"/>
          <w:u w:color="000000"/>
        </w:rPr>
        <w:t>I</w:t>
      </w:r>
      <w:r w:rsidR="00CF643C" w:rsidRPr="008107A7">
        <w:rPr>
          <w:color w:val="000000"/>
          <w:sz w:val="24"/>
          <w:u w:color="000000"/>
        </w:rPr>
        <w:t>nformacja i promocja realizacji zadania przebiega zgodnie z zapisami umowy.</w:t>
      </w:r>
    </w:p>
    <w:p w14:paraId="13EDA3B3" w14:textId="0492E5BA" w:rsidR="00DA08EC" w:rsidRPr="0061483F" w:rsidRDefault="00DA08EC" w:rsidP="00887F60">
      <w:pPr>
        <w:pStyle w:val="Akapitzlist"/>
        <w:numPr>
          <w:ilvl w:val="0"/>
          <w:numId w:val="17"/>
        </w:numPr>
        <w:spacing w:before="120" w:after="120"/>
        <w:rPr>
          <w:b/>
          <w:bCs/>
          <w:color w:val="000000"/>
          <w:sz w:val="24"/>
          <w:u w:color="000000"/>
        </w:rPr>
      </w:pPr>
      <w:r w:rsidRPr="0061483F">
        <w:rPr>
          <w:b/>
          <w:bCs/>
          <w:color w:val="000000"/>
          <w:sz w:val="24"/>
          <w:u w:color="000000"/>
        </w:rPr>
        <w:t>Rozliczanie dotacji i zatwierdzanie sprawozdań:</w:t>
      </w:r>
    </w:p>
    <w:p w14:paraId="3F3F2860" w14:textId="77777777"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Z</w:t>
      </w:r>
      <w:r w:rsidR="00DA08EC" w:rsidRPr="008107A7">
        <w:rPr>
          <w:color w:val="000000"/>
          <w:sz w:val="24"/>
          <w:u w:color="000000"/>
        </w:rPr>
        <w:t>leceniobiorca jest zobowiązany do wykorzystania przekazanych środków finansowych zgodnie z celem na jaki je uzyskał i na warunkach określonych umową</w:t>
      </w:r>
      <w:r w:rsidRPr="008107A7">
        <w:rPr>
          <w:color w:val="000000"/>
          <w:sz w:val="24"/>
          <w:u w:color="000000"/>
        </w:rPr>
        <w:t>.</w:t>
      </w:r>
    </w:p>
    <w:p w14:paraId="73136D5F" w14:textId="6E9C8843"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R</w:t>
      </w:r>
      <w:r w:rsidR="00DA08EC" w:rsidRPr="008107A7">
        <w:rPr>
          <w:color w:val="000000"/>
          <w:sz w:val="24"/>
          <w:u w:color="000000"/>
        </w:rPr>
        <w:t xml:space="preserve">ozliczenie dotacji następuje zgodnie obowiązującymi przepisami ustawy z dnia </w:t>
      </w:r>
      <w:r w:rsidR="00FE2EF4" w:rsidRPr="008107A7">
        <w:rPr>
          <w:color w:val="000000"/>
          <w:sz w:val="24"/>
          <w:u w:color="000000"/>
        </w:rPr>
        <w:t>27</w:t>
      </w:r>
      <w:r w:rsidR="00DA08EC" w:rsidRPr="008107A7">
        <w:rPr>
          <w:color w:val="000000"/>
          <w:sz w:val="24"/>
          <w:u w:color="000000"/>
        </w:rPr>
        <w:t> </w:t>
      </w:r>
      <w:r w:rsidR="00FE2EF4" w:rsidRPr="008107A7">
        <w:rPr>
          <w:color w:val="000000"/>
          <w:sz w:val="24"/>
          <w:u w:color="000000"/>
        </w:rPr>
        <w:t>sierpnia</w:t>
      </w:r>
      <w:r w:rsidR="00DA08EC" w:rsidRPr="008107A7">
        <w:rPr>
          <w:color w:val="000000"/>
          <w:sz w:val="24"/>
          <w:u w:color="000000"/>
        </w:rPr>
        <w:t xml:space="preserve"> 20</w:t>
      </w:r>
      <w:r w:rsidR="00FE2EF4" w:rsidRPr="008107A7">
        <w:rPr>
          <w:color w:val="000000"/>
          <w:sz w:val="24"/>
          <w:u w:color="000000"/>
        </w:rPr>
        <w:t>09</w:t>
      </w:r>
      <w:r w:rsidR="00DA08EC" w:rsidRPr="008107A7">
        <w:rPr>
          <w:color w:val="000000"/>
          <w:sz w:val="24"/>
          <w:u w:color="000000"/>
        </w:rPr>
        <w:t> r.</w:t>
      </w:r>
      <w:r w:rsidR="00DA08EC" w:rsidRPr="008107A7">
        <w:rPr>
          <w:color w:val="000000"/>
          <w:sz w:val="24"/>
          <w:u w:color="000000"/>
        </w:rPr>
        <w:br/>
        <w:t>o finansach publicznych, umową oraz postanowieniami niniejszej procedury;</w:t>
      </w:r>
    </w:p>
    <w:p w14:paraId="1DEA69FA" w14:textId="77777777"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T</w:t>
      </w:r>
      <w:r w:rsidR="00DA08EC" w:rsidRPr="008107A7">
        <w:rPr>
          <w:color w:val="000000"/>
          <w:sz w:val="24"/>
          <w:u w:color="000000"/>
        </w:rPr>
        <w:t>ermin rozliczenia przyznanej dotacji określony jest w umowie</w:t>
      </w:r>
      <w:r w:rsidRPr="008107A7">
        <w:rPr>
          <w:color w:val="000000"/>
          <w:sz w:val="24"/>
          <w:u w:color="000000"/>
        </w:rPr>
        <w:t>.</w:t>
      </w:r>
    </w:p>
    <w:p w14:paraId="4506D00A" w14:textId="229025F2"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Z</w:t>
      </w:r>
      <w:r w:rsidR="00DA08EC" w:rsidRPr="008107A7">
        <w:rPr>
          <w:color w:val="000000"/>
          <w:sz w:val="24"/>
          <w:u w:color="000000"/>
        </w:rPr>
        <w:t>leceniobiorca, po zakończeniu realizacji zadania określonego w umowie, sporządza sprawozdanie i je składa w serwisie internetowym Witkac.pl, następnie drukuje dokument "potwierdzenie złożenia sprawozdania" i podpisany przez upoważnione osoby</w:t>
      </w:r>
      <w:r w:rsidR="001E6248" w:rsidRPr="008107A7">
        <w:rPr>
          <w:color w:val="000000"/>
          <w:sz w:val="24"/>
          <w:u w:color="000000"/>
        </w:rPr>
        <w:t xml:space="preserve"> zobowiązany jest</w:t>
      </w:r>
      <w:r w:rsidR="00DA08EC" w:rsidRPr="008107A7">
        <w:rPr>
          <w:color w:val="000000"/>
          <w:sz w:val="24"/>
          <w:u w:color="000000"/>
        </w:rPr>
        <w:t xml:space="preserve"> złożyć, w obowiązującym w umowie terminie, w Biurze Współpracy z Organizacjami Pozarządowymi Urzędu Miasta Ełku, ul. Małeckich 3, pok. nr 10;</w:t>
      </w:r>
    </w:p>
    <w:p w14:paraId="315200D7" w14:textId="414960F6"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R</w:t>
      </w:r>
      <w:r w:rsidR="00DA08EC" w:rsidRPr="008107A7">
        <w:rPr>
          <w:color w:val="000000"/>
          <w:sz w:val="24"/>
          <w:u w:color="000000"/>
        </w:rPr>
        <w:t xml:space="preserve">ozliczenie dotacji następuje na podstawie dowodów księgowych, spełniających wymagania określone dla dowodu księgowego, które zgodnie z ustawą z dnia </w:t>
      </w:r>
      <w:r w:rsidR="00FE2EF4" w:rsidRPr="008107A7">
        <w:rPr>
          <w:color w:val="000000"/>
          <w:sz w:val="24"/>
          <w:u w:color="000000"/>
        </w:rPr>
        <w:t>29</w:t>
      </w:r>
      <w:r w:rsidR="00DA08EC" w:rsidRPr="008107A7">
        <w:rPr>
          <w:color w:val="000000"/>
          <w:sz w:val="24"/>
          <w:u w:color="000000"/>
        </w:rPr>
        <w:t> </w:t>
      </w:r>
      <w:r w:rsidR="00FE2EF4" w:rsidRPr="008107A7">
        <w:rPr>
          <w:color w:val="000000"/>
          <w:sz w:val="24"/>
          <w:u w:color="000000"/>
        </w:rPr>
        <w:t>września</w:t>
      </w:r>
      <w:r w:rsidR="00DA08EC" w:rsidRPr="008107A7">
        <w:rPr>
          <w:color w:val="000000"/>
          <w:sz w:val="24"/>
          <w:u w:color="000000"/>
        </w:rPr>
        <w:t xml:space="preserve"> </w:t>
      </w:r>
      <w:r w:rsidR="00FE2EF4" w:rsidRPr="008107A7">
        <w:rPr>
          <w:color w:val="000000"/>
          <w:sz w:val="24"/>
          <w:u w:color="000000"/>
        </w:rPr>
        <w:t>1994</w:t>
      </w:r>
      <w:r w:rsidR="00DA08EC" w:rsidRPr="008107A7">
        <w:rPr>
          <w:color w:val="000000"/>
          <w:sz w:val="24"/>
          <w:u w:color="000000"/>
        </w:rPr>
        <w:t> r. o rachunkowości są podstawą stwierdzającą dokonanie operacji gospodarczej</w:t>
      </w:r>
      <w:r w:rsidRPr="008107A7">
        <w:rPr>
          <w:color w:val="000000"/>
          <w:sz w:val="24"/>
          <w:u w:color="000000"/>
        </w:rPr>
        <w:t>.</w:t>
      </w:r>
    </w:p>
    <w:p w14:paraId="2F6AE7A3" w14:textId="77777777"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D</w:t>
      </w:r>
      <w:r w:rsidR="00DA08EC" w:rsidRPr="008107A7">
        <w:rPr>
          <w:color w:val="000000"/>
          <w:sz w:val="24"/>
          <w:u w:color="000000"/>
        </w:rPr>
        <w:t>owody księgowe związane z realizacją zadania, dotyczące zarówno dotacji jak i wkładu własnego, winny być opisane zgodnie z art. 21 ustawy o rachunkowości</w:t>
      </w:r>
      <w:r w:rsidRPr="008107A7">
        <w:rPr>
          <w:color w:val="000000"/>
          <w:sz w:val="24"/>
          <w:u w:color="000000"/>
        </w:rPr>
        <w:t>.</w:t>
      </w:r>
    </w:p>
    <w:p w14:paraId="49FC28C4" w14:textId="66F1ED02"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Z</w:t>
      </w:r>
      <w:r w:rsidR="00DA08EC" w:rsidRPr="008107A7">
        <w:rPr>
          <w:color w:val="000000"/>
          <w:sz w:val="24"/>
          <w:u w:color="000000"/>
        </w:rPr>
        <w:t>łożone sprawozdanie merytoryczno-finansowe sprawdzane jest przez pracownika Biura Współpracy z Organizacjami Pozarządowymi (BOP) w </w:t>
      </w:r>
      <w:r w:rsidR="00DA08EC" w:rsidRPr="008107A7">
        <w:rPr>
          <w:sz w:val="24"/>
          <w:u w:color="000000"/>
        </w:rPr>
        <w:t xml:space="preserve">terminie </w:t>
      </w:r>
      <w:r w:rsidR="00446D1A" w:rsidRPr="008107A7">
        <w:rPr>
          <w:sz w:val="24"/>
          <w:u w:color="000000"/>
        </w:rPr>
        <w:t>90</w:t>
      </w:r>
      <w:r w:rsidR="00DA08EC" w:rsidRPr="008107A7">
        <w:rPr>
          <w:sz w:val="24"/>
          <w:u w:color="000000"/>
        </w:rPr>
        <w:t> dni</w:t>
      </w:r>
      <w:r w:rsidRPr="008107A7">
        <w:rPr>
          <w:sz w:val="24"/>
          <w:u w:color="000000"/>
        </w:rPr>
        <w:t>.</w:t>
      </w:r>
    </w:p>
    <w:p w14:paraId="28E3B302" w14:textId="77777777"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W</w:t>
      </w:r>
      <w:r w:rsidR="00DA08EC" w:rsidRPr="008107A7">
        <w:rPr>
          <w:color w:val="000000"/>
          <w:sz w:val="24"/>
          <w:u w:color="000000"/>
        </w:rPr>
        <w:t xml:space="preserve"> przypadku prawidłowej realizacji zadania i jego rozliczenia zleceniobiorca otrzymuje pismo zatwierdzające sprawozdanie z realizacji zadania</w:t>
      </w:r>
      <w:r w:rsidRPr="008107A7">
        <w:rPr>
          <w:color w:val="000000"/>
          <w:sz w:val="24"/>
          <w:u w:color="000000"/>
        </w:rPr>
        <w:t>.</w:t>
      </w:r>
    </w:p>
    <w:p w14:paraId="5C97C37B" w14:textId="77777777"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W</w:t>
      </w:r>
      <w:r w:rsidR="00DA08EC" w:rsidRPr="008107A7">
        <w:rPr>
          <w:color w:val="000000"/>
          <w:sz w:val="24"/>
          <w:u w:color="000000"/>
        </w:rPr>
        <w:t xml:space="preserve"> przypadku stwierdzenia nieprawidłowości lub braków w złożonym sprawozdaniu z realizacji zadania, zleceniobiorca jest zobowiązany do ich usunięcia w wyznaczonym terminie i złożenia odpowiednich wyjaśnień bądź złożenia brakujących dokumentów</w:t>
      </w:r>
      <w:r w:rsidRPr="008107A7">
        <w:rPr>
          <w:color w:val="000000"/>
          <w:sz w:val="24"/>
          <w:u w:color="000000"/>
        </w:rPr>
        <w:t>.</w:t>
      </w:r>
    </w:p>
    <w:p w14:paraId="51752FC1" w14:textId="77777777" w:rsidR="005D560F" w:rsidRPr="008107A7" w:rsidRDefault="005D560F" w:rsidP="008107A7">
      <w:pPr>
        <w:pStyle w:val="Akapitzlist"/>
        <w:numPr>
          <w:ilvl w:val="0"/>
          <w:numId w:val="43"/>
        </w:numPr>
        <w:spacing w:before="120" w:after="120"/>
        <w:rPr>
          <w:color w:val="000000"/>
          <w:sz w:val="24"/>
          <w:u w:color="000000"/>
        </w:rPr>
      </w:pPr>
      <w:r w:rsidRPr="008107A7">
        <w:rPr>
          <w:color w:val="000000"/>
          <w:sz w:val="24"/>
          <w:u w:color="000000"/>
        </w:rPr>
        <w:t>N</w:t>
      </w:r>
      <w:r w:rsidR="00DA08EC" w:rsidRPr="008107A7">
        <w:rPr>
          <w:color w:val="000000"/>
          <w:sz w:val="24"/>
          <w:u w:color="000000"/>
        </w:rPr>
        <w:t>iezastosowanie się do wezwań może być podstawą do odstąpienia od umowy przez zleceniodawcę i zwrotu części lub całości dotacji</w:t>
      </w:r>
      <w:r w:rsidRPr="008107A7">
        <w:rPr>
          <w:color w:val="000000"/>
          <w:sz w:val="24"/>
          <w:u w:color="000000"/>
        </w:rPr>
        <w:t>.</w:t>
      </w:r>
    </w:p>
    <w:p w14:paraId="3814697A" w14:textId="2C848F1E" w:rsidR="00DA08EC" w:rsidRDefault="00E806DD" w:rsidP="008107A7">
      <w:pPr>
        <w:pStyle w:val="Akapitzlist"/>
        <w:numPr>
          <w:ilvl w:val="0"/>
          <w:numId w:val="43"/>
        </w:numPr>
        <w:spacing w:before="120" w:after="120"/>
        <w:rPr>
          <w:color w:val="000000"/>
          <w:sz w:val="24"/>
          <w:u w:color="000000"/>
        </w:rPr>
      </w:pPr>
      <w:r w:rsidRPr="008107A7">
        <w:rPr>
          <w:color w:val="000000"/>
          <w:sz w:val="24"/>
          <w:u w:color="000000"/>
        </w:rPr>
        <w:t>Z</w:t>
      </w:r>
      <w:r w:rsidR="00DA08EC" w:rsidRPr="008107A7">
        <w:rPr>
          <w:color w:val="000000"/>
          <w:sz w:val="24"/>
          <w:u w:color="000000"/>
        </w:rPr>
        <w:t>leceniobiorca, po zakończeniu analizy sprawozdania przez pracownika i stwierdzenia jego prawidłowości, drukuje sprawozdanie i podpisane składa w Biurze Współpracy z Organizacjami Pozarządowymi Urzędu Miasta Ełku, ul. Małeckich 3 lok.10, 19-300 Ełk w godzinach pracy urzędu.</w:t>
      </w:r>
    </w:p>
    <w:p w14:paraId="74733A47" w14:textId="038FA178" w:rsidR="001F2C0A" w:rsidRDefault="001F2C0A" w:rsidP="001F2C0A">
      <w:pPr>
        <w:pStyle w:val="Akapitzlist"/>
        <w:spacing w:before="120" w:after="120"/>
        <w:rPr>
          <w:color w:val="000000"/>
          <w:sz w:val="24"/>
          <w:u w:color="000000"/>
        </w:rPr>
      </w:pPr>
    </w:p>
    <w:p w14:paraId="38322CD2" w14:textId="77777777" w:rsidR="001F2C0A" w:rsidRPr="008107A7" w:rsidRDefault="001F2C0A" w:rsidP="001F2C0A">
      <w:pPr>
        <w:pStyle w:val="Akapitzlist"/>
        <w:spacing w:before="120" w:after="120"/>
        <w:rPr>
          <w:color w:val="000000"/>
          <w:sz w:val="24"/>
          <w:u w:color="000000"/>
        </w:rPr>
      </w:pPr>
    </w:p>
    <w:p w14:paraId="780132C1" w14:textId="1E0E8D28" w:rsidR="00A77B3E" w:rsidRPr="0061483F" w:rsidRDefault="00CF643C" w:rsidP="00887F60">
      <w:pPr>
        <w:pStyle w:val="Akapitzlist"/>
        <w:keepLines/>
        <w:numPr>
          <w:ilvl w:val="0"/>
          <w:numId w:val="17"/>
        </w:numPr>
        <w:spacing w:before="120" w:after="120"/>
        <w:rPr>
          <w:b/>
          <w:bCs/>
          <w:color w:val="000000"/>
          <w:sz w:val="24"/>
          <w:u w:color="000000"/>
        </w:rPr>
      </w:pPr>
      <w:r w:rsidRPr="0061483F">
        <w:rPr>
          <w:b/>
          <w:bCs/>
          <w:color w:val="000000"/>
          <w:sz w:val="24"/>
          <w:u w:color="000000"/>
        </w:rPr>
        <w:t>Kontrola zadań</w:t>
      </w:r>
      <w:r w:rsidR="00602A80" w:rsidRPr="0061483F">
        <w:rPr>
          <w:b/>
          <w:bCs/>
          <w:color w:val="000000"/>
          <w:sz w:val="24"/>
          <w:u w:color="000000"/>
        </w:rPr>
        <w:t>:</w:t>
      </w:r>
      <w:r w:rsidRPr="0061483F">
        <w:rPr>
          <w:b/>
          <w:bCs/>
          <w:color w:val="000000"/>
          <w:sz w:val="24"/>
          <w:u w:color="000000"/>
        </w:rPr>
        <w:t xml:space="preserve"> </w:t>
      </w:r>
    </w:p>
    <w:p w14:paraId="6B4DF6AE" w14:textId="60537C7B" w:rsidR="00E806DD" w:rsidRPr="008107A7" w:rsidRDefault="00E806DD" w:rsidP="008107A7">
      <w:pPr>
        <w:pStyle w:val="Akapitzlist"/>
        <w:numPr>
          <w:ilvl w:val="0"/>
          <w:numId w:val="44"/>
        </w:numPr>
        <w:spacing w:before="120" w:after="120"/>
        <w:rPr>
          <w:color w:val="000000"/>
          <w:sz w:val="24"/>
          <w:u w:color="000000"/>
        </w:rPr>
      </w:pPr>
      <w:r w:rsidRPr="008107A7">
        <w:rPr>
          <w:color w:val="000000"/>
          <w:sz w:val="24"/>
          <w:u w:color="000000"/>
        </w:rPr>
        <w:t>U</w:t>
      </w:r>
      <w:r w:rsidR="00CF643C" w:rsidRPr="008107A7">
        <w:rPr>
          <w:color w:val="000000"/>
          <w:sz w:val="24"/>
          <w:u w:color="000000"/>
        </w:rPr>
        <w:t>prawnione przez Prezydenta Miasta Ełku osoby  mają prawo do kontroli realizowanego zadania, w szczególności w zakresie stopnia realizacji zadania; efektywności, rzetelności</w:t>
      </w:r>
      <w:r w:rsidR="004568AC" w:rsidRPr="008107A7">
        <w:rPr>
          <w:color w:val="000000"/>
          <w:sz w:val="24"/>
          <w:u w:color="000000"/>
        </w:rPr>
        <w:t xml:space="preserve"> </w:t>
      </w:r>
      <w:r w:rsidR="00CF643C" w:rsidRPr="008107A7">
        <w:rPr>
          <w:color w:val="000000"/>
          <w:sz w:val="24"/>
          <w:u w:color="000000"/>
        </w:rPr>
        <w:t xml:space="preserve">i jakości zadania; prawidłowości wykorzystania środków publicznych otrzymanych na realizację zadania oraz prowadzenia dokumentacji związanej z realizowanym zadaniem. W związku </w:t>
      </w:r>
      <w:r w:rsidR="00CF643C" w:rsidRPr="008107A7">
        <w:rPr>
          <w:color w:val="000000"/>
          <w:sz w:val="24"/>
          <w:u w:color="000000"/>
        </w:rPr>
        <w:lastRenderedPageBreak/>
        <w:t>z tym, kontrola może być prowadzona zarówno w trakcie, jak i po zakończeniu realizacji zadania, nie później jednak niż do 5 lat po zakończeniu roku kalendarzowego, w którym realizowano zadanie publiczne</w:t>
      </w:r>
      <w:r w:rsidRPr="008107A7">
        <w:rPr>
          <w:color w:val="000000"/>
          <w:sz w:val="24"/>
          <w:u w:color="000000"/>
        </w:rPr>
        <w:t>.</w:t>
      </w:r>
    </w:p>
    <w:p w14:paraId="5A8999B6" w14:textId="77777777" w:rsidR="00E806DD" w:rsidRPr="008107A7" w:rsidRDefault="00E806DD" w:rsidP="008107A7">
      <w:pPr>
        <w:pStyle w:val="Akapitzlist"/>
        <w:numPr>
          <w:ilvl w:val="0"/>
          <w:numId w:val="44"/>
        </w:numPr>
        <w:spacing w:before="120" w:after="120"/>
        <w:rPr>
          <w:color w:val="000000"/>
          <w:sz w:val="24"/>
          <w:u w:color="000000"/>
        </w:rPr>
      </w:pPr>
      <w:r w:rsidRPr="008107A7">
        <w:rPr>
          <w:color w:val="000000"/>
          <w:sz w:val="24"/>
          <w:u w:color="000000"/>
        </w:rPr>
        <w:t>L</w:t>
      </w:r>
      <w:r w:rsidR="00CF643C" w:rsidRPr="008107A7">
        <w:rPr>
          <w:color w:val="000000"/>
          <w:sz w:val="24"/>
          <w:u w:color="000000"/>
        </w:rPr>
        <w:t>istę proponowanych do kontroli zadań opracowuje Biuro Współpracy z Organizacjami Pozarządowymi i przedkłada do zatwierdzenia Prezydentowi Miasta Ełku, który dokonuje ostatecznego wyboru zadań do kontroli</w:t>
      </w:r>
      <w:r w:rsidRPr="008107A7">
        <w:rPr>
          <w:color w:val="000000"/>
          <w:sz w:val="24"/>
          <w:u w:color="000000"/>
        </w:rPr>
        <w:t>.</w:t>
      </w:r>
    </w:p>
    <w:p w14:paraId="69315FCF" w14:textId="77777777" w:rsidR="00E806DD" w:rsidRPr="008107A7" w:rsidRDefault="00E806DD" w:rsidP="008107A7">
      <w:pPr>
        <w:pStyle w:val="Akapitzlist"/>
        <w:numPr>
          <w:ilvl w:val="0"/>
          <w:numId w:val="44"/>
        </w:numPr>
        <w:spacing w:before="120" w:after="120"/>
        <w:rPr>
          <w:color w:val="000000"/>
          <w:sz w:val="24"/>
          <w:u w:color="000000"/>
        </w:rPr>
      </w:pPr>
      <w:r w:rsidRPr="008107A7">
        <w:rPr>
          <w:color w:val="000000"/>
          <w:sz w:val="24"/>
          <w:u w:color="000000"/>
        </w:rPr>
        <w:t>K</w:t>
      </w:r>
      <w:r w:rsidR="00CF643C" w:rsidRPr="008107A7">
        <w:rPr>
          <w:color w:val="000000"/>
          <w:sz w:val="24"/>
          <w:u w:color="000000"/>
        </w:rPr>
        <w:t>ontrola jest przeprowadzona po uprzednim powiadomieniu zleceniobiorcy</w:t>
      </w:r>
      <w:r w:rsidRPr="008107A7">
        <w:rPr>
          <w:color w:val="000000"/>
          <w:sz w:val="24"/>
          <w:u w:color="000000"/>
        </w:rPr>
        <w:t>.</w:t>
      </w:r>
    </w:p>
    <w:p w14:paraId="71955C35" w14:textId="77777777" w:rsidR="00E806DD" w:rsidRPr="008107A7" w:rsidRDefault="00E806DD" w:rsidP="008107A7">
      <w:pPr>
        <w:pStyle w:val="Akapitzlist"/>
        <w:numPr>
          <w:ilvl w:val="0"/>
          <w:numId w:val="44"/>
        </w:numPr>
        <w:spacing w:before="120" w:after="120"/>
        <w:rPr>
          <w:color w:val="000000"/>
          <w:sz w:val="24"/>
          <w:u w:color="000000"/>
        </w:rPr>
      </w:pPr>
      <w:r w:rsidRPr="008107A7">
        <w:rPr>
          <w:sz w:val="24"/>
        </w:rPr>
        <w:t>Z</w:t>
      </w:r>
      <w:r w:rsidR="00CF643C" w:rsidRPr="008107A7">
        <w:rPr>
          <w:color w:val="000000"/>
          <w:sz w:val="24"/>
          <w:u w:color="000000"/>
        </w:rPr>
        <w:t xml:space="preserve"> kontroli sporządzany jest protokół pokontrolny w terminie do 30 dni kalendarzowych od dnia zakończenia kontroli</w:t>
      </w:r>
      <w:r w:rsidRPr="008107A7">
        <w:rPr>
          <w:color w:val="000000"/>
          <w:sz w:val="24"/>
          <w:u w:color="000000"/>
        </w:rPr>
        <w:t>.</w:t>
      </w:r>
    </w:p>
    <w:p w14:paraId="6F5EB089" w14:textId="77777777" w:rsidR="00E806DD" w:rsidRPr="008107A7" w:rsidRDefault="00E806DD" w:rsidP="008107A7">
      <w:pPr>
        <w:pStyle w:val="Akapitzlist"/>
        <w:numPr>
          <w:ilvl w:val="0"/>
          <w:numId w:val="44"/>
        </w:numPr>
        <w:spacing w:before="120" w:after="120"/>
        <w:rPr>
          <w:color w:val="000000"/>
          <w:sz w:val="24"/>
          <w:u w:color="000000"/>
        </w:rPr>
      </w:pPr>
      <w:r w:rsidRPr="008107A7">
        <w:rPr>
          <w:color w:val="000000"/>
          <w:sz w:val="24"/>
          <w:u w:color="000000"/>
        </w:rPr>
        <w:t>W</w:t>
      </w:r>
      <w:r w:rsidR="00CF643C" w:rsidRPr="008107A7">
        <w:rPr>
          <w:color w:val="000000"/>
          <w:sz w:val="24"/>
          <w:u w:color="000000"/>
        </w:rPr>
        <w:t xml:space="preserve"> razie stwierdzenia nieprawidłowości zleceniobiorca zostaje wezwany do ich niezwłocznego usunięcia, nie później niż w terminie do 14 dni kalendarzowych od dnia powiadomienia</w:t>
      </w:r>
      <w:r w:rsidRPr="008107A7">
        <w:rPr>
          <w:color w:val="000000"/>
          <w:sz w:val="24"/>
          <w:u w:color="000000"/>
        </w:rPr>
        <w:t>.</w:t>
      </w:r>
    </w:p>
    <w:p w14:paraId="2749D61F" w14:textId="77777777" w:rsidR="00E806DD" w:rsidRPr="008107A7" w:rsidRDefault="00E806DD" w:rsidP="008107A7">
      <w:pPr>
        <w:pStyle w:val="Akapitzlist"/>
        <w:numPr>
          <w:ilvl w:val="0"/>
          <w:numId w:val="44"/>
        </w:numPr>
        <w:spacing w:before="120" w:after="120"/>
        <w:rPr>
          <w:color w:val="000000"/>
          <w:sz w:val="24"/>
          <w:u w:color="000000"/>
        </w:rPr>
      </w:pPr>
      <w:r w:rsidRPr="008107A7">
        <w:rPr>
          <w:color w:val="000000"/>
          <w:sz w:val="24"/>
          <w:u w:color="000000"/>
        </w:rPr>
        <w:t>W</w:t>
      </w:r>
      <w:r w:rsidR="00CF643C" w:rsidRPr="008107A7">
        <w:rPr>
          <w:color w:val="000000"/>
          <w:sz w:val="24"/>
          <w:u w:color="000000"/>
        </w:rPr>
        <w:t xml:space="preserve"> przypadku niezastosowania się do wezwań Prezydent Ełku może odstąpić od umowy i żądać zwrotu dotacji w formie decyzji administracyjnej.</w:t>
      </w:r>
    </w:p>
    <w:p w14:paraId="5D2C436C" w14:textId="6CA23EA3" w:rsidR="00A77B3E" w:rsidRPr="008107A7" w:rsidRDefault="00CF643C" w:rsidP="008107A7">
      <w:pPr>
        <w:pStyle w:val="Akapitzlist"/>
        <w:numPr>
          <w:ilvl w:val="0"/>
          <w:numId w:val="44"/>
        </w:numPr>
        <w:spacing w:before="120" w:after="120"/>
        <w:rPr>
          <w:color w:val="000000"/>
          <w:sz w:val="24"/>
          <w:u w:color="000000"/>
        </w:rPr>
      </w:pPr>
      <w:r w:rsidRPr="008107A7">
        <w:rPr>
          <w:color w:val="000000"/>
          <w:sz w:val="24"/>
          <w:u w:color="000000"/>
        </w:rPr>
        <w:t>Wewnętrzna kontrola zatwierdzonych sprawozdań:</w:t>
      </w:r>
    </w:p>
    <w:p w14:paraId="4551BF21" w14:textId="70010CB9" w:rsidR="00E806DD" w:rsidRPr="0061483F" w:rsidRDefault="001F2C0A" w:rsidP="00887F60">
      <w:pPr>
        <w:pStyle w:val="Akapitzlist"/>
        <w:numPr>
          <w:ilvl w:val="0"/>
          <w:numId w:val="14"/>
        </w:numPr>
        <w:spacing w:before="120" w:after="120"/>
        <w:rPr>
          <w:color w:val="000000"/>
          <w:sz w:val="24"/>
          <w:u w:color="000000"/>
        </w:rPr>
      </w:pPr>
      <w:r>
        <w:rPr>
          <w:color w:val="000000"/>
          <w:sz w:val="24"/>
          <w:u w:color="000000"/>
        </w:rPr>
        <w:t>Wydział Nadzoru</w:t>
      </w:r>
      <w:r w:rsidR="00CF643C" w:rsidRPr="0061483F">
        <w:rPr>
          <w:color w:val="000000"/>
          <w:sz w:val="24"/>
          <w:u w:color="000000"/>
        </w:rPr>
        <w:t xml:space="preserve"> dokonuje oceny poprawności pracy w zakresie kontroli sprawozdań z realizacji zadań samorządu miasta Ełku;</w:t>
      </w:r>
    </w:p>
    <w:p w14:paraId="7D13B03C" w14:textId="6D450464" w:rsidR="00550C71" w:rsidRDefault="00CF643C" w:rsidP="00550C71">
      <w:pPr>
        <w:pStyle w:val="Akapitzlist"/>
        <w:numPr>
          <w:ilvl w:val="0"/>
          <w:numId w:val="14"/>
        </w:numPr>
        <w:spacing w:before="120" w:after="120"/>
        <w:rPr>
          <w:color w:val="000000"/>
          <w:sz w:val="24"/>
          <w:u w:color="000000"/>
        </w:rPr>
      </w:pPr>
      <w:r w:rsidRPr="0061483F">
        <w:rPr>
          <w:color w:val="000000"/>
          <w:sz w:val="24"/>
          <w:u w:color="000000"/>
        </w:rPr>
        <w:t xml:space="preserve">ocena polega na kontroli minimum </w:t>
      </w:r>
      <w:r w:rsidRPr="0061483F">
        <w:rPr>
          <w:sz w:val="24"/>
          <w:u w:color="000000"/>
        </w:rPr>
        <w:t>1%</w:t>
      </w:r>
      <w:r w:rsidRPr="0061483F">
        <w:rPr>
          <w:color w:val="000000"/>
          <w:sz w:val="24"/>
          <w:u w:color="000000"/>
        </w:rPr>
        <w:t xml:space="preserve"> zatwierdzonych sprawozdań z realizacji zadań samorządu miasta Ełku zleconych na podstawie ustaw</w:t>
      </w:r>
      <w:r w:rsidR="00837837" w:rsidRPr="0061483F">
        <w:rPr>
          <w:color w:val="000000"/>
          <w:sz w:val="24"/>
          <w:u w:color="000000"/>
        </w:rPr>
        <w:t>y</w:t>
      </w:r>
      <w:r w:rsidRPr="0061483F">
        <w:rPr>
          <w:color w:val="000000"/>
          <w:sz w:val="24"/>
          <w:u w:color="000000"/>
        </w:rPr>
        <w:t xml:space="preserve"> o działalności pożytku publicznego i wolontariacie.</w:t>
      </w:r>
    </w:p>
    <w:p w14:paraId="0BC65F60" w14:textId="77777777" w:rsidR="00F13AA1" w:rsidRPr="00F13AA1" w:rsidRDefault="00F13AA1" w:rsidP="00F13AA1">
      <w:pPr>
        <w:spacing w:before="120" w:after="120"/>
        <w:rPr>
          <w:color w:val="000000"/>
          <w:sz w:val="24"/>
          <w:u w:color="000000"/>
        </w:rPr>
      </w:pPr>
    </w:p>
    <w:p w14:paraId="33AB071A" w14:textId="29FF0AFA" w:rsidR="00BD559E" w:rsidRPr="0061483F" w:rsidRDefault="00BD559E" w:rsidP="00887F60">
      <w:pPr>
        <w:pStyle w:val="Akapitzlist"/>
        <w:keepLines/>
        <w:numPr>
          <w:ilvl w:val="0"/>
          <w:numId w:val="17"/>
        </w:numPr>
        <w:spacing w:before="120" w:after="120"/>
        <w:rPr>
          <w:b/>
          <w:bCs/>
          <w:sz w:val="24"/>
        </w:rPr>
      </w:pPr>
      <w:r w:rsidRPr="0061483F">
        <w:rPr>
          <w:b/>
          <w:bCs/>
          <w:sz w:val="24"/>
        </w:rPr>
        <w:t>Dodatkowe informacje</w:t>
      </w:r>
      <w:r w:rsidR="00602A80" w:rsidRPr="0061483F">
        <w:rPr>
          <w:b/>
          <w:bCs/>
          <w:sz w:val="24"/>
        </w:rPr>
        <w:t>:</w:t>
      </w:r>
    </w:p>
    <w:p w14:paraId="0789F0F1" w14:textId="4893A7E6" w:rsidR="00E806DD" w:rsidRPr="0061483F" w:rsidRDefault="00CF643C" w:rsidP="008107A7">
      <w:pPr>
        <w:pStyle w:val="Akapitzlist"/>
        <w:keepLines/>
        <w:numPr>
          <w:ilvl w:val="0"/>
          <w:numId w:val="45"/>
        </w:numPr>
        <w:spacing w:before="120" w:after="120"/>
        <w:rPr>
          <w:color w:val="000000" w:themeColor="text1"/>
          <w:sz w:val="24"/>
          <w:u w:color="000000"/>
        </w:rPr>
      </w:pPr>
      <w:r w:rsidRPr="0061483F">
        <w:rPr>
          <w:color w:val="000000" w:themeColor="text1"/>
          <w:sz w:val="24"/>
          <w:u w:color="000000"/>
        </w:rPr>
        <w:t>Konsultacji i informacji w spraw</w:t>
      </w:r>
      <w:r w:rsidR="00C3585E" w:rsidRPr="0061483F">
        <w:rPr>
          <w:color w:val="000000" w:themeColor="text1"/>
          <w:sz w:val="24"/>
          <w:u w:color="000000"/>
        </w:rPr>
        <w:t>ach dotyczących warunków realizacji zadania udziela Miejski Ośrodek Pomocy Społecznej w Ełku, ul. Piłsudskiego 8, 19-300 Ełk, tel.</w:t>
      </w:r>
      <w:r w:rsidR="0082506A" w:rsidRPr="0061483F">
        <w:rPr>
          <w:color w:val="000000" w:themeColor="text1"/>
          <w:sz w:val="24"/>
        </w:rPr>
        <w:t xml:space="preserve"> 87 732 67 18, e-mail </w:t>
      </w:r>
      <w:hyperlink r:id="rId11" w:history="1">
        <w:r w:rsidR="0082506A" w:rsidRPr="0061483F">
          <w:rPr>
            <w:rStyle w:val="Hipercze"/>
            <w:color w:val="000000" w:themeColor="text1"/>
            <w:sz w:val="24"/>
          </w:rPr>
          <w:t>sekretariat@mops.elk.pl</w:t>
        </w:r>
      </w:hyperlink>
      <w:r w:rsidR="00C3585E" w:rsidRPr="0061483F">
        <w:rPr>
          <w:color w:val="000000" w:themeColor="text1"/>
          <w:sz w:val="24"/>
          <w:u w:color="000000"/>
        </w:rPr>
        <w:t xml:space="preserve">; natomiast w sprawach technicznych informacji </w:t>
      </w:r>
      <w:r w:rsidRPr="0061483F">
        <w:rPr>
          <w:color w:val="000000" w:themeColor="text1"/>
          <w:sz w:val="24"/>
          <w:u w:color="000000"/>
        </w:rPr>
        <w:t xml:space="preserve">udziela Biuro Współpracy z Organizacjami Pozarządowymi Urzędu Miasta Ełku, ul. Małeckich 3, lok. nr 10.1, tel. 87 732 61 85, 86, 87; e-mail: </w:t>
      </w:r>
      <w:hyperlink r:id="rId12" w:history="1">
        <w:r w:rsidRPr="0061483F">
          <w:rPr>
            <w:rStyle w:val="Hipercze"/>
            <w:color w:val="000000" w:themeColor="text1"/>
            <w:sz w:val="24"/>
            <w:u w:val="none" w:color="000000"/>
          </w:rPr>
          <w:t>bop@um.elk.pl</w:t>
        </w:r>
      </w:hyperlink>
      <w:r w:rsidRPr="0061483F">
        <w:rPr>
          <w:color w:val="000000" w:themeColor="text1"/>
          <w:sz w:val="24"/>
          <w:u w:color="000000"/>
        </w:rPr>
        <w:t>.</w:t>
      </w:r>
    </w:p>
    <w:p w14:paraId="1FC9F92A" w14:textId="77777777" w:rsidR="00E806DD" w:rsidRPr="0061483F" w:rsidRDefault="00CF643C" w:rsidP="008107A7">
      <w:pPr>
        <w:pStyle w:val="Akapitzlist"/>
        <w:keepLines/>
        <w:numPr>
          <w:ilvl w:val="0"/>
          <w:numId w:val="45"/>
        </w:numPr>
        <w:spacing w:before="120" w:after="120"/>
        <w:rPr>
          <w:color w:val="000000"/>
          <w:sz w:val="24"/>
          <w:u w:color="000000"/>
        </w:rPr>
      </w:pPr>
      <w:r w:rsidRPr="0061483F">
        <w:rPr>
          <w:color w:val="000000"/>
          <w:sz w:val="24"/>
          <w:u w:color="000000"/>
        </w:rPr>
        <w:t>Za koordynację całokształtu spraw związanych ze zlecaniem zadań samorządu miast Ełku na podstawie ustawy o działalności pożytku publicznego i o wolontariacie odpowiada Pełnomocnik Prezydenta Ełku ds. współpracy z organizacjami pozarządowymi z Biura Współpracy z Organizacjami Pozarządowymi Urzędu Miasta Ełku.</w:t>
      </w:r>
    </w:p>
    <w:p w14:paraId="58D932B4" w14:textId="77777777" w:rsidR="001229CC" w:rsidRPr="0061483F" w:rsidRDefault="00CF643C" w:rsidP="008107A7">
      <w:pPr>
        <w:pStyle w:val="Akapitzlist"/>
        <w:keepLines/>
        <w:numPr>
          <w:ilvl w:val="0"/>
          <w:numId w:val="45"/>
        </w:numPr>
        <w:spacing w:before="120" w:after="120"/>
        <w:rPr>
          <w:color w:val="000000"/>
          <w:sz w:val="24"/>
          <w:u w:color="000000"/>
        </w:rPr>
      </w:pPr>
      <w:r w:rsidRPr="0061483F">
        <w:rPr>
          <w:color w:val="000000"/>
          <w:sz w:val="24"/>
          <w:u w:color="000000"/>
        </w:rPr>
        <w:t>W sprawach nieujętych w ogłoszeniu, a dotyczących zlecania realizacji zadań publicznych mają zastosowanie przepisy nadrzędne, w tym ustawy i rozporządzenia.</w:t>
      </w:r>
    </w:p>
    <w:p w14:paraId="70D66F68" w14:textId="2973C1A9" w:rsidR="001229CC" w:rsidRPr="0061483F" w:rsidRDefault="001229CC" w:rsidP="008107A7">
      <w:pPr>
        <w:pStyle w:val="Akapitzlist"/>
        <w:keepLines/>
        <w:numPr>
          <w:ilvl w:val="0"/>
          <w:numId w:val="45"/>
        </w:numPr>
        <w:spacing w:before="120" w:after="120"/>
        <w:rPr>
          <w:color w:val="000000"/>
          <w:sz w:val="24"/>
          <w:u w:color="000000"/>
        </w:rPr>
      </w:pPr>
      <w:r w:rsidRPr="0061483F">
        <w:rPr>
          <w:sz w:val="24"/>
        </w:rPr>
        <w:t>Ogłoszenie otwartego konkursu ofert podlega ogłoszeniu:</w:t>
      </w:r>
    </w:p>
    <w:p w14:paraId="6D7CCE28" w14:textId="77777777" w:rsidR="001229CC" w:rsidRPr="0061483F" w:rsidRDefault="001229CC" w:rsidP="00887F60">
      <w:pPr>
        <w:numPr>
          <w:ilvl w:val="0"/>
          <w:numId w:val="18"/>
        </w:numPr>
        <w:rPr>
          <w:sz w:val="24"/>
        </w:rPr>
      </w:pPr>
      <w:bookmarkStart w:id="1" w:name="mip54674122"/>
      <w:bookmarkStart w:id="2" w:name="mip54674123"/>
      <w:bookmarkEnd w:id="1"/>
      <w:bookmarkEnd w:id="2"/>
      <w:r w:rsidRPr="0061483F">
        <w:rPr>
          <w:sz w:val="24"/>
        </w:rPr>
        <w:t xml:space="preserve">w Biuletynie Informacji Publicznej Urzędu Miasta Ełku </w:t>
      </w:r>
      <w:hyperlink r:id="rId13" w:history="1">
        <w:r w:rsidRPr="0061483F">
          <w:rPr>
            <w:rStyle w:val="Hipercze"/>
            <w:color w:val="auto"/>
            <w:sz w:val="24"/>
          </w:rPr>
          <w:t>http://bip.elk.warmia.mazury.pl/</w:t>
        </w:r>
      </w:hyperlink>
      <w:r w:rsidRPr="0061483F">
        <w:rPr>
          <w:sz w:val="24"/>
        </w:rPr>
        <w:t>;</w:t>
      </w:r>
    </w:p>
    <w:p w14:paraId="67FDCB97" w14:textId="7DDE51A5" w:rsidR="001229CC" w:rsidRPr="0061483F" w:rsidRDefault="001229CC" w:rsidP="00887F60">
      <w:pPr>
        <w:numPr>
          <w:ilvl w:val="0"/>
          <w:numId w:val="18"/>
        </w:numPr>
        <w:rPr>
          <w:sz w:val="24"/>
        </w:rPr>
      </w:pPr>
      <w:r w:rsidRPr="0061483F">
        <w:rPr>
          <w:sz w:val="24"/>
        </w:rPr>
        <w:t xml:space="preserve">na tablicy ogłoszeń Urzędu Miasta Ełku (Biura Współpracy z Organizacjami Pozarządowymi) w kamienicy przy ul. Małeckich 3; </w:t>
      </w:r>
      <w:bookmarkStart w:id="3" w:name="mip54674124"/>
      <w:bookmarkEnd w:id="3"/>
    </w:p>
    <w:p w14:paraId="09932F67" w14:textId="77777777" w:rsidR="00E23AC6" w:rsidRPr="0061483F" w:rsidRDefault="001229CC" w:rsidP="00887F60">
      <w:pPr>
        <w:numPr>
          <w:ilvl w:val="0"/>
          <w:numId w:val="18"/>
        </w:numPr>
        <w:rPr>
          <w:sz w:val="24"/>
        </w:rPr>
      </w:pPr>
      <w:r w:rsidRPr="0061483F">
        <w:rPr>
          <w:sz w:val="24"/>
        </w:rPr>
        <w:t xml:space="preserve">na stronie internetowej Urzędu Miasta Ełku - </w:t>
      </w:r>
      <w:hyperlink r:id="rId14" w:history="1">
        <w:r w:rsidRPr="0061483F">
          <w:rPr>
            <w:sz w:val="24"/>
          </w:rPr>
          <w:t>www.elk.pl</w:t>
        </w:r>
      </w:hyperlink>
      <w:r w:rsidRPr="0061483F">
        <w:rPr>
          <w:sz w:val="24"/>
        </w:rPr>
        <w:t>.</w:t>
      </w:r>
    </w:p>
    <w:p w14:paraId="63AD41B8" w14:textId="77777777" w:rsidR="00E23AC6" w:rsidRPr="0061483F" w:rsidRDefault="00E23AC6" w:rsidP="00E23AC6">
      <w:pPr>
        <w:rPr>
          <w:sz w:val="24"/>
        </w:rPr>
      </w:pPr>
    </w:p>
    <w:p w14:paraId="4AD4DD2A" w14:textId="7DAE9288" w:rsidR="008107A7" w:rsidRDefault="00C708A0" w:rsidP="00C708A0">
      <w:pPr>
        <w:keepNext/>
        <w:spacing w:before="120" w:after="120" w:line="360" w:lineRule="auto"/>
        <w:ind w:left="6804"/>
        <w:jc w:val="left"/>
        <w:rPr>
          <w:bCs/>
          <w:sz w:val="24"/>
        </w:rPr>
      </w:pPr>
      <w:r>
        <w:rPr>
          <w:bCs/>
          <w:sz w:val="24"/>
        </w:rPr>
        <w:t xml:space="preserve">W up. PREZYDENTA </w:t>
      </w:r>
      <w:r>
        <w:rPr>
          <w:bCs/>
          <w:sz w:val="24"/>
        </w:rPr>
        <w:br/>
        <w:t>Z-ca Prezydenta Miasta</w:t>
      </w:r>
      <w:r>
        <w:rPr>
          <w:bCs/>
          <w:sz w:val="24"/>
        </w:rPr>
        <w:br/>
        <w:t>Artur Urbański</w:t>
      </w:r>
    </w:p>
    <w:p w14:paraId="13774AA3" w14:textId="77777777" w:rsidR="008107A7" w:rsidRPr="0061483F" w:rsidRDefault="008107A7" w:rsidP="00DA08EC">
      <w:pPr>
        <w:keepNext/>
        <w:spacing w:before="120" w:after="120" w:line="360" w:lineRule="auto"/>
        <w:rPr>
          <w:bCs/>
          <w:sz w:val="24"/>
        </w:rPr>
      </w:pPr>
    </w:p>
    <w:p w14:paraId="4E6A136B" w14:textId="5677C13E" w:rsidR="00DE53A5" w:rsidRPr="0061483F" w:rsidRDefault="00DE53A5" w:rsidP="00DA08EC">
      <w:pPr>
        <w:keepNext/>
        <w:spacing w:before="120" w:after="120" w:line="360" w:lineRule="auto"/>
        <w:rPr>
          <w:bCs/>
          <w:sz w:val="24"/>
        </w:rPr>
      </w:pPr>
    </w:p>
    <w:p w14:paraId="634EA448" w14:textId="29EC220A" w:rsidR="00C84E54" w:rsidRPr="0061483F" w:rsidRDefault="008C4884" w:rsidP="00DA08EC">
      <w:pPr>
        <w:keepNext/>
        <w:spacing w:before="120" w:after="120" w:line="360" w:lineRule="auto"/>
        <w:rPr>
          <w:bCs/>
          <w:sz w:val="24"/>
        </w:rPr>
      </w:pPr>
      <w:r w:rsidRPr="0061483F">
        <w:rPr>
          <w:bCs/>
          <w:sz w:val="24"/>
        </w:rPr>
        <w:t>Wywieszono na tablicy ogłoszeń</w:t>
      </w:r>
      <w:r w:rsidR="00E216D0" w:rsidRPr="0061483F">
        <w:rPr>
          <w:bCs/>
          <w:sz w:val="24"/>
        </w:rPr>
        <w:t xml:space="preserve"> Urzędu Miasta Ełku</w:t>
      </w:r>
      <w:r w:rsidRPr="0061483F">
        <w:rPr>
          <w:bCs/>
          <w:sz w:val="24"/>
        </w:rPr>
        <w:t>:…………….</w:t>
      </w:r>
    </w:p>
    <w:p w14:paraId="1AD6B507" w14:textId="08A49054" w:rsidR="00372E93" w:rsidRPr="0061483F" w:rsidRDefault="000D7567" w:rsidP="00EF3647">
      <w:pPr>
        <w:spacing w:after="100"/>
        <w:rPr>
          <w:bCs/>
          <w:sz w:val="24"/>
        </w:rPr>
      </w:pPr>
      <w:r w:rsidRPr="0061483F">
        <w:rPr>
          <w:bCs/>
          <w:sz w:val="24"/>
        </w:rPr>
        <w:t>Zdjęto z tablicy ogłoszeń</w:t>
      </w:r>
      <w:r w:rsidR="001229CC" w:rsidRPr="0061483F">
        <w:rPr>
          <w:bCs/>
          <w:sz w:val="24"/>
        </w:rPr>
        <w:t>:</w:t>
      </w:r>
      <w:r w:rsidRPr="0061483F">
        <w:rPr>
          <w:bCs/>
          <w:sz w:val="24"/>
        </w:rPr>
        <w:t>……………………..</w:t>
      </w:r>
      <w:bookmarkEnd w:id="0"/>
    </w:p>
    <w:p w14:paraId="03A1B228" w14:textId="77777777" w:rsidR="00C708A0" w:rsidRDefault="00C708A0" w:rsidP="00E02C4A">
      <w:pPr>
        <w:spacing w:line="259" w:lineRule="auto"/>
        <w:jc w:val="right"/>
        <w:rPr>
          <w:rFonts w:eastAsia="Calibri"/>
          <w:sz w:val="24"/>
          <w:lang w:eastAsia="en-US" w:bidi="ar-SA"/>
        </w:rPr>
      </w:pPr>
    </w:p>
    <w:p w14:paraId="3DED9E0E" w14:textId="77777777" w:rsidR="00C708A0" w:rsidRDefault="00C708A0" w:rsidP="00E02C4A">
      <w:pPr>
        <w:spacing w:line="259" w:lineRule="auto"/>
        <w:jc w:val="right"/>
        <w:rPr>
          <w:rFonts w:eastAsia="Calibri"/>
          <w:sz w:val="24"/>
          <w:lang w:eastAsia="en-US" w:bidi="ar-SA"/>
        </w:rPr>
      </w:pPr>
    </w:p>
    <w:p w14:paraId="0F6C2249" w14:textId="6D3C509E" w:rsidR="00E02C4A" w:rsidRPr="0061483F" w:rsidRDefault="00E02C4A" w:rsidP="00E02C4A">
      <w:pPr>
        <w:spacing w:line="259" w:lineRule="auto"/>
        <w:jc w:val="right"/>
        <w:rPr>
          <w:rFonts w:eastAsia="Calibri"/>
          <w:sz w:val="24"/>
          <w:lang w:eastAsia="en-US" w:bidi="ar-SA"/>
        </w:rPr>
      </w:pPr>
      <w:r w:rsidRPr="0061483F">
        <w:rPr>
          <w:rFonts w:eastAsia="Calibri"/>
          <w:sz w:val="24"/>
          <w:lang w:eastAsia="en-US" w:bidi="ar-SA"/>
        </w:rPr>
        <w:t>Załącznik Nr 1 do Ogłoszenia</w:t>
      </w:r>
    </w:p>
    <w:p w14:paraId="426BFC46" w14:textId="77777777" w:rsidR="00E02C4A" w:rsidRPr="0061483F" w:rsidRDefault="00E02C4A" w:rsidP="00E02C4A">
      <w:pPr>
        <w:spacing w:line="259" w:lineRule="auto"/>
        <w:rPr>
          <w:rFonts w:eastAsia="Calibri"/>
          <w:sz w:val="24"/>
          <w:lang w:eastAsia="en-US" w:bidi="ar-SA"/>
        </w:rPr>
      </w:pPr>
    </w:p>
    <w:p w14:paraId="43B9D448" w14:textId="77777777" w:rsidR="00E02C4A" w:rsidRPr="0061483F" w:rsidRDefault="00E02C4A" w:rsidP="00E02C4A">
      <w:pPr>
        <w:spacing w:line="259" w:lineRule="auto"/>
        <w:rPr>
          <w:rFonts w:eastAsia="Calibri"/>
          <w:sz w:val="24"/>
          <w:lang w:eastAsia="en-US" w:bidi="ar-SA"/>
        </w:rPr>
      </w:pPr>
    </w:p>
    <w:p w14:paraId="4B11B99A" w14:textId="77777777" w:rsidR="00E02C4A" w:rsidRPr="0061483F" w:rsidRDefault="00E02C4A" w:rsidP="00E02C4A">
      <w:pPr>
        <w:spacing w:line="259" w:lineRule="auto"/>
        <w:rPr>
          <w:rFonts w:eastAsia="Calibri"/>
          <w:sz w:val="24"/>
          <w:lang w:eastAsia="en-US" w:bidi="ar-SA"/>
        </w:rPr>
      </w:pPr>
    </w:p>
    <w:p w14:paraId="020A34EC" w14:textId="77777777" w:rsidR="00E02C4A" w:rsidRPr="0061483F" w:rsidRDefault="00E02C4A" w:rsidP="00E02C4A">
      <w:pPr>
        <w:spacing w:line="259" w:lineRule="auto"/>
        <w:rPr>
          <w:rFonts w:eastAsia="Calibri"/>
          <w:sz w:val="24"/>
          <w:lang w:eastAsia="en-US" w:bidi="ar-SA"/>
        </w:rPr>
      </w:pPr>
    </w:p>
    <w:p w14:paraId="5C9CEB65"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(pieczęć adresowa oferenta) </w:t>
      </w:r>
    </w:p>
    <w:p w14:paraId="0AFF5B3D" w14:textId="77777777" w:rsidR="00E02C4A" w:rsidRPr="0061483F" w:rsidRDefault="00E02C4A" w:rsidP="00E02C4A">
      <w:pPr>
        <w:spacing w:line="259" w:lineRule="auto"/>
        <w:rPr>
          <w:rFonts w:eastAsia="Calibri"/>
          <w:sz w:val="24"/>
          <w:lang w:eastAsia="en-US" w:bidi="ar-SA"/>
        </w:rPr>
      </w:pPr>
    </w:p>
    <w:p w14:paraId="015BD99A" w14:textId="77777777" w:rsidR="00E02C4A" w:rsidRPr="0061483F" w:rsidRDefault="00E02C4A" w:rsidP="00E02C4A">
      <w:pPr>
        <w:spacing w:line="259" w:lineRule="auto"/>
        <w:rPr>
          <w:rFonts w:eastAsia="Calibri"/>
          <w:sz w:val="24"/>
          <w:lang w:eastAsia="en-US" w:bidi="ar-SA"/>
        </w:rPr>
      </w:pPr>
    </w:p>
    <w:p w14:paraId="3BB7A364"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Wykazu osób, które będą uczestniczyć w wykonywaniu usług opiekuńczych wraz z informacjami na temat ich kwalifikacji zawodowych, wykształcenia ukończenia kurów i szkoleń niezbędnych do wykonania usług. </w:t>
      </w:r>
    </w:p>
    <w:p w14:paraId="0F0400E2" w14:textId="77777777" w:rsidR="00E02C4A" w:rsidRPr="0061483F" w:rsidRDefault="00E02C4A" w:rsidP="00E02C4A">
      <w:pPr>
        <w:spacing w:line="259" w:lineRule="auto"/>
        <w:rPr>
          <w:rFonts w:eastAsia="Calibri"/>
          <w:sz w:val="24"/>
          <w:lang w:eastAsia="en-US" w:bidi="ar-SA"/>
        </w:rPr>
      </w:pPr>
    </w:p>
    <w:p w14:paraId="27A29CF8" w14:textId="77777777" w:rsidR="00E02C4A" w:rsidRPr="0061483F" w:rsidRDefault="00E02C4A" w:rsidP="00E02C4A">
      <w:pPr>
        <w:spacing w:line="259" w:lineRule="auto"/>
        <w:rPr>
          <w:rFonts w:eastAsia="Calibri"/>
          <w:sz w:val="24"/>
          <w:lang w:eastAsia="en-US" w:bidi="ar-SA"/>
        </w:rPr>
      </w:pPr>
    </w:p>
    <w:tbl>
      <w:tblPr>
        <w:tblStyle w:val="Tabela-Siatka1"/>
        <w:tblW w:w="0" w:type="auto"/>
        <w:tblLook w:val="04A0" w:firstRow="1" w:lastRow="0" w:firstColumn="1" w:lastColumn="0" w:noHBand="0" w:noVBand="1"/>
      </w:tblPr>
      <w:tblGrid>
        <w:gridCol w:w="846"/>
        <w:gridCol w:w="2778"/>
        <w:gridCol w:w="1812"/>
        <w:gridCol w:w="1813"/>
        <w:gridCol w:w="1813"/>
      </w:tblGrid>
      <w:tr w:rsidR="00E02C4A" w:rsidRPr="0061483F" w14:paraId="4731A590" w14:textId="77777777" w:rsidTr="00A11C99">
        <w:tc>
          <w:tcPr>
            <w:tcW w:w="846" w:type="dxa"/>
          </w:tcPr>
          <w:p w14:paraId="246C98C8"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L.p.</w:t>
            </w:r>
          </w:p>
        </w:tc>
        <w:tc>
          <w:tcPr>
            <w:tcW w:w="2778" w:type="dxa"/>
          </w:tcPr>
          <w:p w14:paraId="752DFD74"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Imię i nazwisko</w:t>
            </w:r>
          </w:p>
        </w:tc>
        <w:tc>
          <w:tcPr>
            <w:tcW w:w="1812" w:type="dxa"/>
          </w:tcPr>
          <w:p w14:paraId="00615251"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Wykształcenie</w:t>
            </w:r>
          </w:p>
        </w:tc>
        <w:tc>
          <w:tcPr>
            <w:tcW w:w="1813" w:type="dxa"/>
          </w:tcPr>
          <w:p w14:paraId="309F949D"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Ukończone kursy, szkolenia</w:t>
            </w:r>
          </w:p>
        </w:tc>
        <w:tc>
          <w:tcPr>
            <w:tcW w:w="1813" w:type="dxa"/>
          </w:tcPr>
          <w:p w14:paraId="751524CC"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Kwalifikacje zawodowe</w:t>
            </w:r>
          </w:p>
        </w:tc>
      </w:tr>
      <w:tr w:rsidR="00E02C4A" w:rsidRPr="0061483F" w14:paraId="17F4077F" w14:textId="77777777" w:rsidTr="00A11C99">
        <w:tc>
          <w:tcPr>
            <w:tcW w:w="846" w:type="dxa"/>
          </w:tcPr>
          <w:p w14:paraId="56A95E1A"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3A8BEEA7" w14:textId="77777777" w:rsidR="00E02C4A" w:rsidRPr="0061483F" w:rsidRDefault="00E02C4A" w:rsidP="00E02C4A">
            <w:pPr>
              <w:rPr>
                <w:rFonts w:ascii="Times New Roman" w:hAnsi="Times New Roman"/>
                <w:sz w:val="24"/>
              </w:rPr>
            </w:pPr>
          </w:p>
        </w:tc>
        <w:tc>
          <w:tcPr>
            <w:tcW w:w="1812" w:type="dxa"/>
          </w:tcPr>
          <w:p w14:paraId="254F4307" w14:textId="77777777" w:rsidR="00E02C4A" w:rsidRPr="0061483F" w:rsidRDefault="00E02C4A" w:rsidP="00E02C4A">
            <w:pPr>
              <w:rPr>
                <w:rFonts w:ascii="Times New Roman" w:hAnsi="Times New Roman"/>
                <w:sz w:val="24"/>
              </w:rPr>
            </w:pPr>
          </w:p>
        </w:tc>
        <w:tc>
          <w:tcPr>
            <w:tcW w:w="1813" w:type="dxa"/>
          </w:tcPr>
          <w:p w14:paraId="6CCB2C85" w14:textId="77777777" w:rsidR="00E02C4A" w:rsidRPr="0061483F" w:rsidRDefault="00E02C4A" w:rsidP="00E02C4A">
            <w:pPr>
              <w:rPr>
                <w:rFonts w:ascii="Times New Roman" w:hAnsi="Times New Roman"/>
                <w:sz w:val="24"/>
              </w:rPr>
            </w:pPr>
          </w:p>
        </w:tc>
        <w:tc>
          <w:tcPr>
            <w:tcW w:w="1813" w:type="dxa"/>
          </w:tcPr>
          <w:p w14:paraId="4977E75F" w14:textId="77777777" w:rsidR="00E02C4A" w:rsidRPr="0061483F" w:rsidRDefault="00E02C4A" w:rsidP="00E02C4A">
            <w:pPr>
              <w:rPr>
                <w:rFonts w:ascii="Times New Roman" w:hAnsi="Times New Roman"/>
                <w:sz w:val="24"/>
              </w:rPr>
            </w:pPr>
          </w:p>
        </w:tc>
      </w:tr>
      <w:tr w:rsidR="00E02C4A" w:rsidRPr="0061483F" w14:paraId="1C27D6B4" w14:textId="77777777" w:rsidTr="00A11C99">
        <w:tc>
          <w:tcPr>
            <w:tcW w:w="846" w:type="dxa"/>
          </w:tcPr>
          <w:p w14:paraId="07D060C4"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601CF992" w14:textId="77777777" w:rsidR="00E02C4A" w:rsidRPr="0061483F" w:rsidRDefault="00E02C4A" w:rsidP="00E02C4A">
            <w:pPr>
              <w:rPr>
                <w:rFonts w:ascii="Times New Roman" w:hAnsi="Times New Roman"/>
                <w:sz w:val="24"/>
              </w:rPr>
            </w:pPr>
          </w:p>
        </w:tc>
        <w:tc>
          <w:tcPr>
            <w:tcW w:w="1812" w:type="dxa"/>
          </w:tcPr>
          <w:p w14:paraId="529F42FC" w14:textId="77777777" w:rsidR="00E02C4A" w:rsidRPr="0061483F" w:rsidRDefault="00E02C4A" w:rsidP="00E02C4A">
            <w:pPr>
              <w:rPr>
                <w:rFonts w:ascii="Times New Roman" w:hAnsi="Times New Roman"/>
                <w:sz w:val="24"/>
              </w:rPr>
            </w:pPr>
          </w:p>
        </w:tc>
        <w:tc>
          <w:tcPr>
            <w:tcW w:w="1813" w:type="dxa"/>
          </w:tcPr>
          <w:p w14:paraId="42D99B6F" w14:textId="77777777" w:rsidR="00E02C4A" w:rsidRPr="0061483F" w:rsidRDefault="00E02C4A" w:rsidP="00E02C4A">
            <w:pPr>
              <w:rPr>
                <w:rFonts w:ascii="Times New Roman" w:hAnsi="Times New Roman"/>
                <w:sz w:val="24"/>
              </w:rPr>
            </w:pPr>
          </w:p>
        </w:tc>
        <w:tc>
          <w:tcPr>
            <w:tcW w:w="1813" w:type="dxa"/>
          </w:tcPr>
          <w:p w14:paraId="312CBBA8" w14:textId="77777777" w:rsidR="00E02C4A" w:rsidRPr="0061483F" w:rsidRDefault="00E02C4A" w:rsidP="00E02C4A">
            <w:pPr>
              <w:rPr>
                <w:rFonts w:ascii="Times New Roman" w:hAnsi="Times New Roman"/>
                <w:sz w:val="24"/>
              </w:rPr>
            </w:pPr>
          </w:p>
        </w:tc>
      </w:tr>
      <w:tr w:rsidR="00E02C4A" w:rsidRPr="0061483F" w14:paraId="52A1FAEB" w14:textId="77777777" w:rsidTr="00A11C99">
        <w:tc>
          <w:tcPr>
            <w:tcW w:w="846" w:type="dxa"/>
          </w:tcPr>
          <w:p w14:paraId="3F64737C"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0BAF2974" w14:textId="77777777" w:rsidR="00E02C4A" w:rsidRPr="0061483F" w:rsidRDefault="00E02C4A" w:rsidP="00E02C4A">
            <w:pPr>
              <w:rPr>
                <w:rFonts w:ascii="Times New Roman" w:hAnsi="Times New Roman"/>
                <w:sz w:val="24"/>
              </w:rPr>
            </w:pPr>
          </w:p>
        </w:tc>
        <w:tc>
          <w:tcPr>
            <w:tcW w:w="1812" w:type="dxa"/>
          </w:tcPr>
          <w:p w14:paraId="59D5EC9B" w14:textId="77777777" w:rsidR="00E02C4A" w:rsidRPr="0061483F" w:rsidRDefault="00E02C4A" w:rsidP="00E02C4A">
            <w:pPr>
              <w:rPr>
                <w:rFonts w:ascii="Times New Roman" w:hAnsi="Times New Roman"/>
                <w:sz w:val="24"/>
              </w:rPr>
            </w:pPr>
          </w:p>
        </w:tc>
        <w:tc>
          <w:tcPr>
            <w:tcW w:w="1813" w:type="dxa"/>
          </w:tcPr>
          <w:p w14:paraId="7EE2C940" w14:textId="77777777" w:rsidR="00E02C4A" w:rsidRPr="0061483F" w:rsidRDefault="00E02C4A" w:rsidP="00E02C4A">
            <w:pPr>
              <w:rPr>
                <w:rFonts w:ascii="Times New Roman" w:hAnsi="Times New Roman"/>
                <w:sz w:val="24"/>
              </w:rPr>
            </w:pPr>
          </w:p>
        </w:tc>
        <w:tc>
          <w:tcPr>
            <w:tcW w:w="1813" w:type="dxa"/>
          </w:tcPr>
          <w:p w14:paraId="5D4F9F60" w14:textId="77777777" w:rsidR="00E02C4A" w:rsidRPr="0061483F" w:rsidRDefault="00E02C4A" w:rsidP="00E02C4A">
            <w:pPr>
              <w:rPr>
                <w:rFonts w:ascii="Times New Roman" w:hAnsi="Times New Roman"/>
                <w:sz w:val="24"/>
              </w:rPr>
            </w:pPr>
          </w:p>
        </w:tc>
      </w:tr>
      <w:tr w:rsidR="00E02C4A" w:rsidRPr="0061483F" w14:paraId="464CA73B" w14:textId="77777777" w:rsidTr="00A11C99">
        <w:tc>
          <w:tcPr>
            <w:tcW w:w="846" w:type="dxa"/>
          </w:tcPr>
          <w:p w14:paraId="2B23E96E"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1BBEF58F" w14:textId="77777777" w:rsidR="00E02C4A" w:rsidRPr="0061483F" w:rsidRDefault="00E02C4A" w:rsidP="00E02C4A">
            <w:pPr>
              <w:rPr>
                <w:rFonts w:ascii="Times New Roman" w:hAnsi="Times New Roman"/>
                <w:sz w:val="24"/>
              </w:rPr>
            </w:pPr>
          </w:p>
        </w:tc>
        <w:tc>
          <w:tcPr>
            <w:tcW w:w="1812" w:type="dxa"/>
          </w:tcPr>
          <w:p w14:paraId="07DF2533" w14:textId="77777777" w:rsidR="00E02C4A" w:rsidRPr="0061483F" w:rsidRDefault="00E02C4A" w:rsidP="00E02C4A">
            <w:pPr>
              <w:rPr>
                <w:rFonts w:ascii="Times New Roman" w:hAnsi="Times New Roman"/>
                <w:sz w:val="24"/>
              </w:rPr>
            </w:pPr>
          </w:p>
        </w:tc>
        <w:tc>
          <w:tcPr>
            <w:tcW w:w="1813" w:type="dxa"/>
          </w:tcPr>
          <w:p w14:paraId="16A2DC7D" w14:textId="77777777" w:rsidR="00E02C4A" w:rsidRPr="0061483F" w:rsidRDefault="00E02C4A" w:rsidP="00E02C4A">
            <w:pPr>
              <w:rPr>
                <w:rFonts w:ascii="Times New Roman" w:hAnsi="Times New Roman"/>
                <w:sz w:val="24"/>
              </w:rPr>
            </w:pPr>
          </w:p>
        </w:tc>
        <w:tc>
          <w:tcPr>
            <w:tcW w:w="1813" w:type="dxa"/>
          </w:tcPr>
          <w:p w14:paraId="00F15B6A" w14:textId="77777777" w:rsidR="00E02C4A" w:rsidRPr="0061483F" w:rsidRDefault="00E02C4A" w:rsidP="00E02C4A">
            <w:pPr>
              <w:rPr>
                <w:rFonts w:ascii="Times New Roman" w:hAnsi="Times New Roman"/>
                <w:sz w:val="24"/>
              </w:rPr>
            </w:pPr>
          </w:p>
        </w:tc>
      </w:tr>
      <w:tr w:rsidR="00E02C4A" w:rsidRPr="0061483F" w14:paraId="38D720F2" w14:textId="77777777" w:rsidTr="00A11C99">
        <w:tc>
          <w:tcPr>
            <w:tcW w:w="846" w:type="dxa"/>
          </w:tcPr>
          <w:p w14:paraId="05B86558"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0E1496EC" w14:textId="77777777" w:rsidR="00E02C4A" w:rsidRPr="0061483F" w:rsidRDefault="00E02C4A" w:rsidP="00E02C4A">
            <w:pPr>
              <w:rPr>
                <w:rFonts w:ascii="Times New Roman" w:hAnsi="Times New Roman"/>
                <w:sz w:val="24"/>
              </w:rPr>
            </w:pPr>
          </w:p>
        </w:tc>
        <w:tc>
          <w:tcPr>
            <w:tcW w:w="1812" w:type="dxa"/>
          </w:tcPr>
          <w:p w14:paraId="46EE86D1" w14:textId="77777777" w:rsidR="00E02C4A" w:rsidRPr="0061483F" w:rsidRDefault="00E02C4A" w:rsidP="00E02C4A">
            <w:pPr>
              <w:rPr>
                <w:rFonts w:ascii="Times New Roman" w:hAnsi="Times New Roman"/>
                <w:sz w:val="24"/>
              </w:rPr>
            </w:pPr>
          </w:p>
        </w:tc>
        <w:tc>
          <w:tcPr>
            <w:tcW w:w="1813" w:type="dxa"/>
          </w:tcPr>
          <w:p w14:paraId="47B6EAC6" w14:textId="77777777" w:rsidR="00E02C4A" w:rsidRPr="0061483F" w:rsidRDefault="00E02C4A" w:rsidP="00E02C4A">
            <w:pPr>
              <w:rPr>
                <w:rFonts w:ascii="Times New Roman" w:hAnsi="Times New Roman"/>
                <w:sz w:val="24"/>
              </w:rPr>
            </w:pPr>
          </w:p>
        </w:tc>
        <w:tc>
          <w:tcPr>
            <w:tcW w:w="1813" w:type="dxa"/>
          </w:tcPr>
          <w:p w14:paraId="4F598884" w14:textId="77777777" w:rsidR="00E02C4A" w:rsidRPr="0061483F" w:rsidRDefault="00E02C4A" w:rsidP="00E02C4A">
            <w:pPr>
              <w:rPr>
                <w:rFonts w:ascii="Times New Roman" w:hAnsi="Times New Roman"/>
                <w:sz w:val="24"/>
              </w:rPr>
            </w:pPr>
          </w:p>
        </w:tc>
      </w:tr>
      <w:tr w:rsidR="00E02C4A" w:rsidRPr="0061483F" w14:paraId="5B4ADCCC" w14:textId="77777777" w:rsidTr="00A11C99">
        <w:tc>
          <w:tcPr>
            <w:tcW w:w="846" w:type="dxa"/>
          </w:tcPr>
          <w:p w14:paraId="3017BA75"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1958EC7A" w14:textId="77777777" w:rsidR="00E02C4A" w:rsidRPr="0061483F" w:rsidRDefault="00E02C4A" w:rsidP="00E02C4A">
            <w:pPr>
              <w:rPr>
                <w:rFonts w:ascii="Times New Roman" w:hAnsi="Times New Roman"/>
                <w:sz w:val="24"/>
              </w:rPr>
            </w:pPr>
          </w:p>
        </w:tc>
        <w:tc>
          <w:tcPr>
            <w:tcW w:w="1812" w:type="dxa"/>
          </w:tcPr>
          <w:p w14:paraId="0374D339" w14:textId="77777777" w:rsidR="00E02C4A" w:rsidRPr="0061483F" w:rsidRDefault="00E02C4A" w:rsidP="00E02C4A">
            <w:pPr>
              <w:rPr>
                <w:rFonts w:ascii="Times New Roman" w:hAnsi="Times New Roman"/>
                <w:sz w:val="24"/>
              </w:rPr>
            </w:pPr>
          </w:p>
        </w:tc>
        <w:tc>
          <w:tcPr>
            <w:tcW w:w="1813" w:type="dxa"/>
          </w:tcPr>
          <w:p w14:paraId="33D7EF73" w14:textId="77777777" w:rsidR="00E02C4A" w:rsidRPr="0061483F" w:rsidRDefault="00E02C4A" w:rsidP="00E02C4A">
            <w:pPr>
              <w:rPr>
                <w:rFonts w:ascii="Times New Roman" w:hAnsi="Times New Roman"/>
                <w:sz w:val="24"/>
              </w:rPr>
            </w:pPr>
          </w:p>
        </w:tc>
        <w:tc>
          <w:tcPr>
            <w:tcW w:w="1813" w:type="dxa"/>
          </w:tcPr>
          <w:p w14:paraId="7E09DC06" w14:textId="77777777" w:rsidR="00E02C4A" w:rsidRPr="0061483F" w:rsidRDefault="00E02C4A" w:rsidP="00E02C4A">
            <w:pPr>
              <w:rPr>
                <w:rFonts w:ascii="Times New Roman" w:hAnsi="Times New Roman"/>
                <w:sz w:val="24"/>
              </w:rPr>
            </w:pPr>
          </w:p>
        </w:tc>
      </w:tr>
      <w:tr w:rsidR="00E02C4A" w:rsidRPr="0061483F" w14:paraId="2E7E8766" w14:textId="77777777" w:rsidTr="00A11C99">
        <w:tc>
          <w:tcPr>
            <w:tcW w:w="846" w:type="dxa"/>
          </w:tcPr>
          <w:p w14:paraId="62055972"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0245545E" w14:textId="77777777" w:rsidR="00E02C4A" w:rsidRPr="0061483F" w:rsidRDefault="00E02C4A" w:rsidP="00E02C4A">
            <w:pPr>
              <w:rPr>
                <w:rFonts w:ascii="Times New Roman" w:hAnsi="Times New Roman"/>
                <w:sz w:val="24"/>
              </w:rPr>
            </w:pPr>
          </w:p>
        </w:tc>
        <w:tc>
          <w:tcPr>
            <w:tcW w:w="1812" w:type="dxa"/>
          </w:tcPr>
          <w:p w14:paraId="38C2477B" w14:textId="77777777" w:rsidR="00E02C4A" w:rsidRPr="0061483F" w:rsidRDefault="00E02C4A" w:rsidP="00E02C4A">
            <w:pPr>
              <w:rPr>
                <w:rFonts w:ascii="Times New Roman" w:hAnsi="Times New Roman"/>
                <w:sz w:val="24"/>
              </w:rPr>
            </w:pPr>
          </w:p>
        </w:tc>
        <w:tc>
          <w:tcPr>
            <w:tcW w:w="1813" w:type="dxa"/>
          </w:tcPr>
          <w:p w14:paraId="103D0F68" w14:textId="77777777" w:rsidR="00E02C4A" w:rsidRPr="0061483F" w:rsidRDefault="00E02C4A" w:rsidP="00E02C4A">
            <w:pPr>
              <w:rPr>
                <w:rFonts w:ascii="Times New Roman" w:hAnsi="Times New Roman"/>
                <w:sz w:val="24"/>
              </w:rPr>
            </w:pPr>
          </w:p>
        </w:tc>
        <w:tc>
          <w:tcPr>
            <w:tcW w:w="1813" w:type="dxa"/>
          </w:tcPr>
          <w:p w14:paraId="1184CB78" w14:textId="77777777" w:rsidR="00E02C4A" w:rsidRPr="0061483F" w:rsidRDefault="00E02C4A" w:rsidP="00E02C4A">
            <w:pPr>
              <w:rPr>
                <w:rFonts w:ascii="Times New Roman" w:hAnsi="Times New Roman"/>
                <w:sz w:val="24"/>
              </w:rPr>
            </w:pPr>
          </w:p>
        </w:tc>
      </w:tr>
      <w:tr w:rsidR="00E02C4A" w:rsidRPr="0061483F" w14:paraId="785CFC14" w14:textId="77777777" w:rsidTr="00A11C99">
        <w:tc>
          <w:tcPr>
            <w:tcW w:w="846" w:type="dxa"/>
          </w:tcPr>
          <w:p w14:paraId="471D0E80"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40C2120D" w14:textId="77777777" w:rsidR="00E02C4A" w:rsidRPr="0061483F" w:rsidRDefault="00E02C4A" w:rsidP="00E02C4A">
            <w:pPr>
              <w:rPr>
                <w:rFonts w:ascii="Times New Roman" w:hAnsi="Times New Roman"/>
                <w:sz w:val="24"/>
              </w:rPr>
            </w:pPr>
          </w:p>
        </w:tc>
        <w:tc>
          <w:tcPr>
            <w:tcW w:w="1812" w:type="dxa"/>
          </w:tcPr>
          <w:p w14:paraId="703B567C" w14:textId="77777777" w:rsidR="00E02C4A" w:rsidRPr="0061483F" w:rsidRDefault="00E02C4A" w:rsidP="00E02C4A">
            <w:pPr>
              <w:rPr>
                <w:rFonts w:ascii="Times New Roman" w:hAnsi="Times New Roman"/>
                <w:sz w:val="24"/>
              </w:rPr>
            </w:pPr>
          </w:p>
        </w:tc>
        <w:tc>
          <w:tcPr>
            <w:tcW w:w="1813" w:type="dxa"/>
          </w:tcPr>
          <w:p w14:paraId="2F71C41D" w14:textId="77777777" w:rsidR="00E02C4A" w:rsidRPr="0061483F" w:rsidRDefault="00E02C4A" w:rsidP="00E02C4A">
            <w:pPr>
              <w:rPr>
                <w:rFonts w:ascii="Times New Roman" w:hAnsi="Times New Roman"/>
                <w:sz w:val="24"/>
              </w:rPr>
            </w:pPr>
          </w:p>
        </w:tc>
        <w:tc>
          <w:tcPr>
            <w:tcW w:w="1813" w:type="dxa"/>
          </w:tcPr>
          <w:p w14:paraId="3A7D6A1F" w14:textId="77777777" w:rsidR="00E02C4A" w:rsidRPr="0061483F" w:rsidRDefault="00E02C4A" w:rsidP="00E02C4A">
            <w:pPr>
              <w:rPr>
                <w:rFonts w:ascii="Times New Roman" w:hAnsi="Times New Roman"/>
                <w:sz w:val="24"/>
              </w:rPr>
            </w:pPr>
          </w:p>
        </w:tc>
      </w:tr>
      <w:tr w:rsidR="00E02C4A" w:rsidRPr="0061483F" w14:paraId="750EA495" w14:textId="77777777" w:rsidTr="00A11C99">
        <w:tc>
          <w:tcPr>
            <w:tcW w:w="846" w:type="dxa"/>
          </w:tcPr>
          <w:p w14:paraId="223F7CC9"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78A2E5AF" w14:textId="77777777" w:rsidR="00E02C4A" w:rsidRPr="0061483F" w:rsidRDefault="00E02C4A" w:rsidP="00E02C4A">
            <w:pPr>
              <w:rPr>
                <w:rFonts w:ascii="Times New Roman" w:hAnsi="Times New Roman"/>
                <w:sz w:val="24"/>
              </w:rPr>
            </w:pPr>
          </w:p>
        </w:tc>
        <w:tc>
          <w:tcPr>
            <w:tcW w:w="1812" w:type="dxa"/>
          </w:tcPr>
          <w:p w14:paraId="1C527365" w14:textId="77777777" w:rsidR="00E02C4A" w:rsidRPr="0061483F" w:rsidRDefault="00E02C4A" w:rsidP="00E02C4A">
            <w:pPr>
              <w:rPr>
                <w:rFonts w:ascii="Times New Roman" w:hAnsi="Times New Roman"/>
                <w:sz w:val="24"/>
              </w:rPr>
            </w:pPr>
          </w:p>
        </w:tc>
        <w:tc>
          <w:tcPr>
            <w:tcW w:w="1813" w:type="dxa"/>
          </w:tcPr>
          <w:p w14:paraId="2221B73F" w14:textId="77777777" w:rsidR="00E02C4A" w:rsidRPr="0061483F" w:rsidRDefault="00E02C4A" w:rsidP="00E02C4A">
            <w:pPr>
              <w:rPr>
                <w:rFonts w:ascii="Times New Roman" w:hAnsi="Times New Roman"/>
                <w:sz w:val="24"/>
              </w:rPr>
            </w:pPr>
          </w:p>
        </w:tc>
        <w:tc>
          <w:tcPr>
            <w:tcW w:w="1813" w:type="dxa"/>
          </w:tcPr>
          <w:p w14:paraId="027F9F4B" w14:textId="77777777" w:rsidR="00E02C4A" w:rsidRPr="0061483F" w:rsidRDefault="00E02C4A" w:rsidP="00E02C4A">
            <w:pPr>
              <w:rPr>
                <w:rFonts w:ascii="Times New Roman" w:hAnsi="Times New Roman"/>
                <w:sz w:val="24"/>
              </w:rPr>
            </w:pPr>
          </w:p>
        </w:tc>
      </w:tr>
      <w:tr w:rsidR="00E02C4A" w:rsidRPr="0061483F" w14:paraId="328963C3" w14:textId="77777777" w:rsidTr="00A11C99">
        <w:tc>
          <w:tcPr>
            <w:tcW w:w="846" w:type="dxa"/>
          </w:tcPr>
          <w:p w14:paraId="4DCCEC01"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4986C74B" w14:textId="77777777" w:rsidR="00E02C4A" w:rsidRPr="0061483F" w:rsidRDefault="00E02C4A" w:rsidP="00E02C4A">
            <w:pPr>
              <w:rPr>
                <w:rFonts w:ascii="Times New Roman" w:hAnsi="Times New Roman"/>
                <w:sz w:val="24"/>
              </w:rPr>
            </w:pPr>
          </w:p>
        </w:tc>
        <w:tc>
          <w:tcPr>
            <w:tcW w:w="1812" w:type="dxa"/>
          </w:tcPr>
          <w:p w14:paraId="5298556C" w14:textId="77777777" w:rsidR="00E02C4A" w:rsidRPr="0061483F" w:rsidRDefault="00E02C4A" w:rsidP="00E02C4A">
            <w:pPr>
              <w:rPr>
                <w:rFonts w:ascii="Times New Roman" w:hAnsi="Times New Roman"/>
                <w:sz w:val="24"/>
              </w:rPr>
            </w:pPr>
          </w:p>
        </w:tc>
        <w:tc>
          <w:tcPr>
            <w:tcW w:w="1813" w:type="dxa"/>
          </w:tcPr>
          <w:p w14:paraId="3911ED85" w14:textId="77777777" w:rsidR="00E02C4A" w:rsidRPr="0061483F" w:rsidRDefault="00E02C4A" w:rsidP="00E02C4A">
            <w:pPr>
              <w:rPr>
                <w:rFonts w:ascii="Times New Roman" w:hAnsi="Times New Roman"/>
                <w:sz w:val="24"/>
              </w:rPr>
            </w:pPr>
          </w:p>
        </w:tc>
        <w:tc>
          <w:tcPr>
            <w:tcW w:w="1813" w:type="dxa"/>
          </w:tcPr>
          <w:p w14:paraId="7FD1E69F" w14:textId="77777777" w:rsidR="00E02C4A" w:rsidRPr="0061483F" w:rsidRDefault="00E02C4A" w:rsidP="00E02C4A">
            <w:pPr>
              <w:rPr>
                <w:rFonts w:ascii="Times New Roman" w:hAnsi="Times New Roman"/>
                <w:sz w:val="24"/>
              </w:rPr>
            </w:pPr>
          </w:p>
        </w:tc>
      </w:tr>
      <w:tr w:rsidR="00E02C4A" w:rsidRPr="0061483F" w14:paraId="46818FFB" w14:textId="77777777" w:rsidTr="00A11C99">
        <w:tc>
          <w:tcPr>
            <w:tcW w:w="846" w:type="dxa"/>
          </w:tcPr>
          <w:p w14:paraId="5BC50F5F" w14:textId="77777777" w:rsidR="00E02C4A" w:rsidRPr="0061483F" w:rsidRDefault="00E02C4A" w:rsidP="00E02C4A">
            <w:pPr>
              <w:numPr>
                <w:ilvl w:val="0"/>
                <w:numId w:val="32"/>
              </w:numPr>
              <w:contextualSpacing/>
              <w:jc w:val="left"/>
              <w:rPr>
                <w:rFonts w:ascii="Times New Roman" w:hAnsi="Times New Roman"/>
                <w:sz w:val="24"/>
              </w:rPr>
            </w:pPr>
          </w:p>
        </w:tc>
        <w:tc>
          <w:tcPr>
            <w:tcW w:w="2778" w:type="dxa"/>
          </w:tcPr>
          <w:p w14:paraId="31EBA00E" w14:textId="77777777" w:rsidR="00E02C4A" w:rsidRPr="0061483F" w:rsidRDefault="00E02C4A" w:rsidP="00E02C4A">
            <w:pPr>
              <w:rPr>
                <w:rFonts w:ascii="Times New Roman" w:hAnsi="Times New Roman"/>
                <w:sz w:val="24"/>
              </w:rPr>
            </w:pPr>
          </w:p>
        </w:tc>
        <w:tc>
          <w:tcPr>
            <w:tcW w:w="1812" w:type="dxa"/>
          </w:tcPr>
          <w:p w14:paraId="37680C2F" w14:textId="77777777" w:rsidR="00E02C4A" w:rsidRPr="0061483F" w:rsidRDefault="00E02C4A" w:rsidP="00E02C4A">
            <w:pPr>
              <w:rPr>
                <w:rFonts w:ascii="Times New Roman" w:hAnsi="Times New Roman"/>
                <w:sz w:val="24"/>
              </w:rPr>
            </w:pPr>
          </w:p>
        </w:tc>
        <w:tc>
          <w:tcPr>
            <w:tcW w:w="1813" w:type="dxa"/>
          </w:tcPr>
          <w:p w14:paraId="2DA82B69" w14:textId="77777777" w:rsidR="00E02C4A" w:rsidRPr="0061483F" w:rsidRDefault="00E02C4A" w:rsidP="00E02C4A">
            <w:pPr>
              <w:rPr>
                <w:rFonts w:ascii="Times New Roman" w:hAnsi="Times New Roman"/>
                <w:sz w:val="24"/>
              </w:rPr>
            </w:pPr>
          </w:p>
        </w:tc>
        <w:tc>
          <w:tcPr>
            <w:tcW w:w="1813" w:type="dxa"/>
          </w:tcPr>
          <w:p w14:paraId="279627CC" w14:textId="77777777" w:rsidR="00E02C4A" w:rsidRPr="0061483F" w:rsidRDefault="00E02C4A" w:rsidP="00E02C4A">
            <w:pPr>
              <w:rPr>
                <w:rFonts w:ascii="Times New Roman" w:hAnsi="Times New Roman"/>
                <w:sz w:val="24"/>
              </w:rPr>
            </w:pPr>
          </w:p>
        </w:tc>
      </w:tr>
    </w:tbl>
    <w:p w14:paraId="737D65F9"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wiersze można dodawać w miarę potrzeb</w:t>
      </w:r>
    </w:p>
    <w:p w14:paraId="2CBE00D6" w14:textId="77777777" w:rsidR="00E02C4A" w:rsidRPr="0061483F" w:rsidRDefault="00E02C4A" w:rsidP="00E02C4A">
      <w:pPr>
        <w:spacing w:line="259" w:lineRule="auto"/>
        <w:rPr>
          <w:rFonts w:eastAsia="Calibri"/>
          <w:sz w:val="24"/>
          <w:lang w:eastAsia="en-US" w:bidi="ar-SA"/>
        </w:rPr>
      </w:pPr>
    </w:p>
    <w:p w14:paraId="1032E37E" w14:textId="77777777" w:rsidR="00E02C4A" w:rsidRPr="0061483F" w:rsidRDefault="00E02C4A" w:rsidP="00E02C4A">
      <w:pPr>
        <w:spacing w:after="160" w:line="259" w:lineRule="auto"/>
        <w:jc w:val="left"/>
        <w:rPr>
          <w:rFonts w:eastAsia="Calibri"/>
          <w:sz w:val="24"/>
          <w:lang w:eastAsia="en-US" w:bidi="ar-SA"/>
        </w:rPr>
      </w:pPr>
      <w:r w:rsidRPr="0061483F">
        <w:rPr>
          <w:rFonts w:eastAsia="Calibri"/>
          <w:sz w:val="24"/>
          <w:lang w:eastAsia="en-US" w:bidi="ar-SA"/>
        </w:rPr>
        <w:br w:type="page"/>
      </w:r>
    </w:p>
    <w:p w14:paraId="0B4E12C5" w14:textId="18DF2519" w:rsidR="00E02C4A" w:rsidRPr="0061483F" w:rsidRDefault="00E02C4A" w:rsidP="00E02C4A">
      <w:pPr>
        <w:spacing w:line="259" w:lineRule="auto"/>
        <w:jc w:val="right"/>
        <w:rPr>
          <w:rFonts w:eastAsia="Calibri"/>
          <w:sz w:val="24"/>
          <w:lang w:eastAsia="en-US" w:bidi="ar-SA"/>
        </w:rPr>
      </w:pPr>
      <w:r w:rsidRPr="0061483F">
        <w:rPr>
          <w:rFonts w:eastAsia="Calibri"/>
          <w:sz w:val="24"/>
          <w:lang w:eastAsia="en-US" w:bidi="ar-SA"/>
        </w:rPr>
        <w:lastRenderedPageBreak/>
        <w:t>Załącznik Nr 2 do Ogłoszenia</w:t>
      </w:r>
    </w:p>
    <w:p w14:paraId="4D32D9AC" w14:textId="77777777" w:rsidR="00E02C4A" w:rsidRPr="0061483F" w:rsidRDefault="00E02C4A" w:rsidP="00E02C4A">
      <w:pPr>
        <w:spacing w:line="259" w:lineRule="auto"/>
        <w:rPr>
          <w:rFonts w:eastAsia="Calibri"/>
          <w:sz w:val="24"/>
          <w:lang w:eastAsia="en-US" w:bidi="ar-SA"/>
        </w:rPr>
      </w:pPr>
    </w:p>
    <w:p w14:paraId="32D5679D" w14:textId="77777777" w:rsidR="00E02C4A" w:rsidRPr="0061483F" w:rsidRDefault="00E02C4A" w:rsidP="00E02C4A">
      <w:pPr>
        <w:spacing w:line="259" w:lineRule="auto"/>
        <w:rPr>
          <w:rFonts w:eastAsia="Calibri"/>
          <w:sz w:val="24"/>
          <w:lang w:eastAsia="en-US" w:bidi="ar-SA"/>
        </w:rPr>
      </w:pPr>
    </w:p>
    <w:p w14:paraId="3FF4BA7E"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pieczęć zleceniobiorcy </w:t>
      </w:r>
    </w:p>
    <w:p w14:paraId="2AA3400D" w14:textId="77777777" w:rsidR="00E02C4A" w:rsidRPr="0061483F" w:rsidRDefault="00E02C4A" w:rsidP="00E02C4A">
      <w:pPr>
        <w:spacing w:line="259" w:lineRule="auto"/>
        <w:rPr>
          <w:rFonts w:eastAsia="Calibri"/>
          <w:sz w:val="24"/>
          <w:lang w:eastAsia="en-US" w:bidi="ar-SA"/>
        </w:rPr>
      </w:pPr>
    </w:p>
    <w:p w14:paraId="53DD091D" w14:textId="77777777" w:rsidR="00E02C4A" w:rsidRPr="0061483F" w:rsidRDefault="00E02C4A" w:rsidP="00E02C4A">
      <w:pPr>
        <w:spacing w:line="259" w:lineRule="auto"/>
        <w:rPr>
          <w:rFonts w:eastAsia="Calibri"/>
          <w:sz w:val="24"/>
          <w:lang w:eastAsia="en-US" w:bidi="ar-SA"/>
        </w:rPr>
      </w:pPr>
    </w:p>
    <w:p w14:paraId="61B387EE" w14:textId="77777777" w:rsidR="00E02C4A" w:rsidRPr="0061483F" w:rsidRDefault="00E02C4A" w:rsidP="00E02C4A">
      <w:pPr>
        <w:spacing w:line="259" w:lineRule="auto"/>
        <w:jc w:val="center"/>
        <w:rPr>
          <w:rFonts w:eastAsia="Calibri"/>
          <w:sz w:val="24"/>
          <w:lang w:eastAsia="en-US" w:bidi="ar-SA"/>
        </w:rPr>
      </w:pPr>
      <w:r w:rsidRPr="0061483F">
        <w:rPr>
          <w:rFonts w:eastAsia="Calibri"/>
          <w:sz w:val="24"/>
          <w:lang w:eastAsia="en-US" w:bidi="ar-SA"/>
        </w:rPr>
        <w:t>SPRAWOZDANIE DOTYCZĄCE</w:t>
      </w:r>
    </w:p>
    <w:p w14:paraId="3F72B2F7" w14:textId="77777777" w:rsidR="00E02C4A" w:rsidRPr="0061483F" w:rsidRDefault="00E02C4A" w:rsidP="00E02C4A">
      <w:pPr>
        <w:spacing w:line="259" w:lineRule="auto"/>
        <w:jc w:val="center"/>
        <w:rPr>
          <w:rFonts w:eastAsia="Calibri"/>
          <w:sz w:val="24"/>
          <w:lang w:eastAsia="en-US" w:bidi="ar-SA"/>
        </w:rPr>
      </w:pPr>
      <w:r w:rsidRPr="0061483F">
        <w:rPr>
          <w:rFonts w:eastAsia="Calibri"/>
          <w:sz w:val="24"/>
          <w:lang w:eastAsia="en-US" w:bidi="ar-SA"/>
        </w:rPr>
        <w:t>KOSZTÓW REALIZACJI USŁUG OPIEKUŃCZYCH</w:t>
      </w:r>
    </w:p>
    <w:p w14:paraId="2E489116" w14:textId="77777777" w:rsidR="00E02C4A" w:rsidRPr="0061483F" w:rsidRDefault="00E02C4A" w:rsidP="00E02C4A">
      <w:pPr>
        <w:spacing w:line="259" w:lineRule="auto"/>
        <w:jc w:val="center"/>
        <w:rPr>
          <w:rFonts w:eastAsia="Calibri"/>
          <w:sz w:val="24"/>
          <w:lang w:eastAsia="en-US" w:bidi="ar-SA"/>
        </w:rPr>
      </w:pPr>
      <w:r w:rsidRPr="0061483F">
        <w:rPr>
          <w:rFonts w:eastAsia="Calibri"/>
          <w:sz w:val="24"/>
          <w:lang w:eastAsia="en-US" w:bidi="ar-SA"/>
        </w:rPr>
        <w:t>ZA M-C 2022 ORAZ NARASTAJACO OD M-CA</w:t>
      </w:r>
    </w:p>
    <w:p w14:paraId="30F2CD4A" w14:textId="77777777" w:rsidR="00E02C4A" w:rsidRPr="0061483F" w:rsidRDefault="00E02C4A" w:rsidP="00E02C4A">
      <w:pPr>
        <w:spacing w:line="259" w:lineRule="auto"/>
        <w:rPr>
          <w:rFonts w:eastAsia="Calibri"/>
          <w:sz w:val="24"/>
          <w:lang w:eastAsia="en-US" w:bidi="ar-SA"/>
        </w:rPr>
      </w:pPr>
    </w:p>
    <w:tbl>
      <w:tblPr>
        <w:tblStyle w:val="Tabela-Siatka1"/>
        <w:tblW w:w="10632" w:type="dxa"/>
        <w:tblInd w:w="-714" w:type="dxa"/>
        <w:tblLayout w:type="fixed"/>
        <w:tblLook w:val="04A0" w:firstRow="1" w:lastRow="0" w:firstColumn="1" w:lastColumn="0" w:noHBand="0" w:noVBand="1"/>
      </w:tblPr>
      <w:tblGrid>
        <w:gridCol w:w="567"/>
        <w:gridCol w:w="1985"/>
        <w:gridCol w:w="992"/>
        <w:gridCol w:w="851"/>
        <w:gridCol w:w="709"/>
        <w:gridCol w:w="850"/>
        <w:gridCol w:w="1080"/>
        <w:gridCol w:w="905"/>
        <w:gridCol w:w="850"/>
        <w:gridCol w:w="992"/>
        <w:gridCol w:w="851"/>
      </w:tblGrid>
      <w:tr w:rsidR="00E02C4A" w:rsidRPr="0061483F" w14:paraId="6D3DEA52" w14:textId="77777777" w:rsidTr="00A11C99">
        <w:tc>
          <w:tcPr>
            <w:tcW w:w="567" w:type="dxa"/>
            <w:vMerge w:val="restart"/>
          </w:tcPr>
          <w:p w14:paraId="6DBA509E"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L.p. </w:t>
            </w:r>
          </w:p>
        </w:tc>
        <w:tc>
          <w:tcPr>
            <w:tcW w:w="1985" w:type="dxa"/>
            <w:vMerge w:val="restart"/>
          </w:tcPr>
          <w:p w14:paraId="1FB3BB35"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Wyszczególnienie </w:t>
            </w:r>
          </w:p>
        </w:tc>
        <w:tc>
          <w:tcPr>
            <w:tcW w:w="992" w:type="dxa"/>
            <w:vMerge w:val="restart"/>
          </w:tcPr>
          <w:p w14:paraId="4D2192D4" w14:textId="77777777" w:rsidR="00E02C4A" w:rsidRPr="0061483F" w:rsidRDefault="00E02C4A" w:rsidP="00E02C4A">
            <w:pPr>
              <w:rPr>
                <w:rFonts w:ascii="Times New Roman" w:hAnsi="Times New Roman"/>
                <w:sz w:val="24"/>
              </w:rPr>
            </w:pPr>
            <w:r w:rsidRPr="0061483F">
              <w:rPr>
                <w:rFonts w:ascii="Times New Roman" w:hAnsi="Times New Roman"/>
                <w:sz w:val="24"/>
              </w:rPr>
              <w:t>Ilość osób objętych usługą</w:t>
            </w:r>
          </w:p>
        </w:tc>
        <w:tc>
          <w:tcPr>
            <w:tcW w:w="2410" w:type="dxa"/>
            <w:gridSpan w:val="3"/>
          </w:tcPr>
          <w:p w14:paraId="1C0AC029"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 DNI ROBOCZE </w:t>
            </w:r>
          </w:p>
        </w:tc>
        <w:tc>
          <w:tcPr>
            <w:tcW w:w="2835" w:type="dxa"/>
            <w:gridSpan w:val="3"/>
          </w:tcPr>
          <w:p w14:paraId="637AA302"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DNI ŚWIĄTECZNE I WOLNE OD PRACY </w:t>
            </w:r>
          </w:p>
        </w:tc>
        <w:tc>
          <w:tcPr>
            <w:tcW w:w="992" w:type="dxa"/>
            <w:vMerge w:val="restart"/>
          </w:tcPr>
          <w:p w14:paraId="72CC73D1"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Koszt usług Ogółem </w:t>
            </w:r>
          </w:p>
        </w:tc>
        <w:tc>
          <w:tcPr>
            <w:tcW w:w="851" w:type="dxa"/>
            <w:vMerge w:val="restart"/>
          </w:tcPr>
          <w:p w14:paraId="28840EF1"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Uwagi </w:t>
            </w:r>
          </w:p>
        </w:tc>
      </w:tr>
      <w:tr w:rsidR="00E02C4A" w:rsidRPr="0061483F" w14:paraId="2EA7CDDA" w14:textId="77777777" w:rsidTr="00A11C99">
        <w:tc>
          <w:tcPr>
            <w:tcW w:w="567" w:type="dxa"/>
            <w:vMerge/>
          </w:tcPr>
          <w:p w14:paraId="7B534385" w14:textId="77777777" w:rsidR="00E02C4A" w:rsidRPr="0061483F" w:rsidRDefault="00E02C4A" w:rsidP="00E02C4A">
            <w:pPr>
              <w:rPr>
                <w:rFonts w:ascii="Times New Roman" w:hAnsi="Times New Roman"/>
                <w:sz w:val="24"/>
              </w:rPr>
            </w:pPr>
          </w:p>
        </w:tc>
        <w:tc>
          <w:tcPr>
            <w:tcW w:w="1985" w:type="dxa"/>
            <w:vMerge/>
          </w:tcPr>
          <w:p w14:paraId="44524FB6" w14:textId="77777777" w:rsidR="00E02C4A" w:rsidRPr="0061483F" w:rsidRDefault="00E02C4A" w:rsidP="00E02C4A">
            <w:pPr>
              <w:rPr>
                <w:rFonts w:ascii="Times New Roman" w:hAnsi="Times New Roman"/>
                <w:sz w:val="24"/>
              </w:rPr>
            </w:pPr>
          </w:p>
        </w:tc>
        <w:tc>
          <w:tcPr>
            <w:tcW w:w="992" w:type="dxa"/>
            <w:vMerge/>
          </w:tcPr>
          <w:p w14:paraId="24C8BF7A" w14:textId="77777777" w:rsidR="00E02C4A" w:rsidRPr="0061483F" w:rsidRDefault="00E02C4A" w:rsidP="00E02C4A">
            <w:pPr>
              <w:rPr>
                <w:rFonts w:ascii="Times New Roman" w:hAnsi="Times New Roman"/>
                <w:sz w:val="24"/>
              </w:rPr>
            </w:pPr>
          </w:p>
        </w:tc>
        <w:tc>
          <w:tcPr>
            <w:tcW w:w="851" w:type="dxa"/>
          </w:tcPr>
          <w:p w14:paraId="4466744D" w14:textId="77777777" w:rsidR="00E02C4A" w:rsidRPr="0061483F" w:rsidRDefault="00E02C4A" w:rsidP="00E02C4A">
            <w:pPr>
              <w:rPr>
                <w:rFonts w:ascii="Times New Roman" w:hAnsi="Times New Roman"/>
                <w:sz w:val="24"/>
              </w:rPr>
            </w:pPr>
            <w:r w:rsidRPr="0061483F">
              <w:rPr>
                <w:rFonts w:ascii="Times New Roman" w:hAnsi="Times New Roman"/>
                <w:sz w:val="24"/>
              </w:rPr>
              <w:t>Liczba godzin</w:t>
            </w:r>
          </w:p>
        </w:tc>
        <w:tc>
          <w:tcPr>
            <w:tcW w:w="709" w:type="dxa"/>
          </w:tcPr>
          <w:p w14:paraId="298884AB" w14:textId="77777777" w:rsidR="00E02C4A" w:rsidRPr="0061483F" w:rsidRDefault="00E02C4A" w:rsidP="00E02C4A">
            <w:pPr>
              <w:rPr>
                <w:rFonts w:ascii="Times New Roman" w:hAnsi="Times New Roman"/>
                <w:sz w:val="24"/>
              </w:rPr>
            </w:pPr>
            <w:r w:rsidRPr="0061483F">
              <w:rPr>
                <w:rFonts w:ascii="Times New Roman" w:hAnsi="Times New Roman"/>
                <w:sz w:val="24"/>
              </w:rPr>
              <w:t>Koszt 1 godz.</w:t>
            </w:r>
          </w:p>
        </w:tc>
        <w:tc>
          <w:tcPr>
            <w:tcW w:w="850" w:type="dxa"/>
          </w:tcPr>
          <w:p w14:paraId="75564DAA" w14:textId="77777777" w:rsidR="00E02C4A" w:rsidRPr="0061483F" w:rsidRDefault="00E02C4A" w:rsidP="00E02C4A">
            <w:pPr>
              <w:rPr>
                <w:rFonts w:ascii="Times New Roman" w:hAnsi="Times New Roman"/>
                <w:sz w:val="24"/>
              </w:rPr>
            </w:pPr>
            <w:r w:rsidRPr="0061483F">
              <w:rPr>
                <w:rFonts w:ascii="Times New Roman" w:hAnsi="Times New Roman"/>
                <w:sz w:val="24"/>
              </w:rPr>
              <w:t>Koszt w PLN</w:t>
            </w:r>
          </w:p>
        </w:tc>
        <w:tc>
          <w:tcPr>
            <w:tcW w:w="1080" w:type="dxa"/>
          </w:tcPr>
          <w:p w14:paraId="0AEE5FC8" w14:textId="77777777" w:rsidR="00E02C4A" w:rsidRPr="0061483F" w:rsidRDefault="00E02C4A" w:rsidP="00E02C4A">
            <w:pPr>
              <w:rPr>
                <w:rFonts w:ascii="Times New Roman" w:hAnsi="Times New Roman"/>
                <w:sz w:val="24"/>
              </w:rPr>
            </w:pPr>
            <w:r w:rsidRPr="0061483F">
              <w:rPr>
                <w:rFonts w:ascii="Times New Roman" w:hAnsi="Times New Roman"/>
                <w:sz w:val="24"/>
              </w:rPr>
              <w:t>Liczba godzin</w:t>
            </w:r>
          </w:p>
        </w:tc>
        <w:tc>
          <w:tcPr>
            <w:tcW w:w="905" w:type="dxa"/>
          </w:tcPr>
          <w:p w14:paraId="75DD3A38" w14:textId="77777777" w:rsidR="00E02C4A" w:rsidRPr="0061483F" w:rsidRDefault="00E02C4A" w:rsidP="00E02C4A">
            <w:pPr>
              <w:rPr>
                <w:rFonts w:ascii="Times New Roman" w:hAnsi="Times New Roman"/>
                <w:sz w:val="24"/>
              </w:rPr>
            </w:pPr>
            <w:r w:rsidRPr="0061483F">
              <w:rPr>
                <w:rFonts w:ascii="Times New Roman" w:hAnsi="Times New Roman"/>
                <w:sz w:val="24"/>
              </w:rPr>
              <w:t>Koszt 1 godz.</w:t>
            </w:r>
          </w:p>
        </w:tc>
        <w:tc>
          <w:tcPr>
            <w:tcW w:w="850" w:type="dxa"/>
          </w:tcPr>
          <w:p w14:paraId="430F69E2" w14:textId="77777777" w:rsidR="00E02C4A" w:rsidRPr="0061483F" w:rsidRDefault="00E02C4A" w:rsidP="00E02C4A">
            <w:pPr>
              <w:rPr>
                <w:rFonts w:ascii="Times New Roman" w:hAnsi="Times New Roman"/>
                <w:sz w:val="24"/>
              </w:rPr>
            </w:pPr>
            <w:r w:rsidRPr="0061483F">
              <w:rPr>
                <w:rFonts w:ascii="Times New Roman" w:hAnsi="Times New Roman"/>
                <w:sz w:val="24"/>
              </w:rPr>
              <w:t>Koszt w PLN</w:t>
            </w:r>
          </w:p>
        </w:tc>
        <w:tc>
          <w:tcPr>
            <w:tcW w:w="992" w:type="dxa"/>
            <w:vMerge/>
          </w:tcPr>
          <w:p w14:paraId="415DE08A" w14:textId="77777777" w:rsidR="00E02C4A" w:rsidRPr="0061483F" w:rsidRDefault="00E02C4A" w:rsidP="00E02C4A">
            <w:pPr>
              <w:rPr>
                <w:rFonts w:ascii="Times New Roman" w:hAnsi="Times New Roman"/>
                <w:sz w:val="24"/>
              </w:rPr>
            </w:pPr>
          </w:p>
        </w:tc>
        <w:tc>
          <w:tcPr>
            <w:tcW w:w="851" w:type="dxa"/>
            <w:vMerge/>
          </w:tcPr>
          <w:p w14:paraId="497BD504" w14:textId="77777777" w:rsidR="00E02C4A" w:rsidRPr="0061483F" w:rsidRDefault="00E02C4A" w:rsidP="00E02C4A">
            <w:pPr>
              <w:rPr>
                <w:rFonts w:ascii="Times New Roman" w:hAnsi="Times New Roman"/>
                <w:sz w:val="24"/>
              </w:rPr>
            </w:pPr>
          </w:p>
        </w:tc>
      </w:tr>
      <w:tr w:rsidR="00E02C4A" w:rsidRPr="0061483F" w14:paraId="528EB00F" w14:textId="77777777" w:rsidTr="00A11C99">
        <w:tc>
          <w:tcPr>
            <w:tcW w:w="567" w:type="dxa"/>
            <w:vMerge/>
          </w:tcPr>
          <w:p w14:paraId="7690DE09" w14:textId="77777777" w:rsidR="00E02C4A" w:rsidRPr="0061483F" w:rsidRDefault="00E02C4A" w:rsidP="00E02C4A">
            <w:pPr>
              <w:rPr>
                <w:rFonts w:ascii="Times New Roman" w:hAnsi="Times New Roman"/>
                <w:sz w:val="24"/>
              </w:rPr>
            </w:pPr>
          </w:p>
        </w:tc>
        <w:tc>
          <w:tcPr>
            <w:tcW w:w="1985" w:type="dxa"/>
          </w:tcPr>
          <w:p w14:paraId="2EA3082A"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1</w:t>
            </w:r>
          </w:p>
        </w:tc>
        <w:tc>
          <w:tcPr>
            <w:tcW w:w="992" w:type="dxa"/>
          </w:tcPr>
          <w:p w14:paraId="3F7D07B4"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2</w:t>
            </w:r>
          </w:p>
        </w:tc>
        <w:tc>
          <w:tcPr>
            <w:tcW w:w="851" w:type="dxa"/>
          </w:tcPr>
          <w:p w14:paraId="3A9D5311"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3</w:t>
            </w:r>
          </w:p>
        </w:tc>
        <w:tc>
          <w:tcPr>
            <w:tcW w:w="709" w:type="dxa"/>
          </w:tcPr>
          <w:p w14:paraId="40888260"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4</w:t>
            </w:r>
          </w:p>
        </w:tc>
        <w:tc>
          <w:tcPr>
            <w:tcW w:w="850" w:type="dxa"/>
          </w:tcPr>
          <w:p w14:paraId="4FFE767D"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5.(3x4)</w:t>
            </w:r>
          </w:p>
        </w:tc>
        <w:tc>
          <w:tcPr>
            <w:tcW w:w="1080" w:type="dxa"/>
          </w:tcPr>
          <w:p w14:paraId="70147C8A"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6</w:t>
            </w:r>
          </w:p>
        </w:tc>
        <w:tc>
          <w:tcPr>
            <w:tcW w:w="905" w:type="dxa"/>
          </w:tcPr>
          <w:p w14:paraId="5CFA9FE2"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7</w:t>
            </w:r>
          </w:p>
        </w:tc>
        <w:tc>
          <w:tcPr>
            <w:tcW w:w="850" w:type="dxa"/>
          </w:tcPr>
          <w:p w14:paraId="15D494B8"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8.(6x7)</w:t>
            </w:r>
          </w:p>
        </w:tc>
        <w:tc>
          <w:tcPr>
            <w:tcW w:w="992" w:type="dxa"/>
          </w:tcPr>
          <w:p w14:paraId="175A14BD"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9.(5+8)</w:t>
            </w:r>
          </w:p>
        </w:tc>
        <w:tc>
          <w:tcPr>
            <w:tcW w:w="851" w:type="dxa"/>
          </w:tcPr>
          <w:p w14:paraId="75DA4B7B"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x</w:t>
            </w:r>
          </w:p>
        </w:tc>
      </w:tr>
      <w:tr w:rsidR="00E02C4A" w:rsidRPr="0061483F" w14:paraId="7E00EBC7" w14:textId="77777777" w:rsidTr="00A11C99">
        <w:tc>
          <w:tcPr>
            <w:tcW w:w="567" w:type="dxa"/>
          </w:tcPr>
          <w:p w14:paraId="47050B63" w14:textId="77777777" w:rsidR="00E02C4A" w:rsidRPr="0061483F" w:rsidRDefault="00E02C4A" w:rsidP="00E02C4A">
            <w:pPr>
              <w:rPr>
                <w:rFonts w:ascii="Times New Roman" w:hAnsi="Times New Roman"/>
                <w:sz w:val="24"/>
              </w:rPr>
            </w:pPr>
            <w:r w:rsidRPr="0061483F">
              <w:rPr>
                <w:rFonts w:ascii="Times New Roman" w:hAnsi="Times New Roman"/>
                <w:sz w:val="24"/>
              </w:rPr>
              <w:t>II</w:t>
            </w:r>
          </w:p>
        </w:tc>
        <w:tc>
          <w:tcPr>
            <w:tcW w:w="1985" w:type="dxa"/>
          </w:tcPr>
          <w:p w14:paraId="2792A9EF" w14:textId="77777777" w:rsidR="00E02C4A" w:rsidRPr="0061483F" w:rsidRDefault="00E02C4A" w:rsidP="00E02C4A">
            <w:pPr>
              <w:jc w:val="left"/>
              <w:rPr>
                <w:rFonts w:ascii="Times New Roman" w:hAnsi="Times New Roman"/>
                <w:sz w:val="24"/>
              </w:rPr>
            </w:pPr>
            <w:r w:rsidRPr="0061483F">
              <w:rPr>
                <w:rFonts w:ascii="Times New Roman" w:hAnsi="Times New Roman"/>
                <w:sz w:val="24"/>
              </w:rPr>
              <w:t>Dane za m-c sprawozdawczy</w:t>
            </w:r>
          </w:p>
          <w:p w14:paraId="408E0EEA" w14:textId="77777777" w:rsidR="00E02C4A" w:rsidRPr="0061483F" w:rsidRDefault="00E02C4A" w:rsidP="00E02C4A">
            <w:pPr>
              <w:jc w:val="left"/>
              <w:rPr>
                <w:rFonts w:ascii="Times New Roman" w:hAnsi="Times New Roman"/>
                <w:sz w:val="24"/>
              </w:rPr>
            </w:pPr>
          </w:p>
        </w:tc>
        <w:tc>
          <w:tcPr>
            <w:tcW w:w="992" w:type="dxa"/>
          </w:tcPr>
          <w:p w14:paraId="24DEFFBA" w14:textId="77777777" w:rsidR="00E02C4A" w:rsidRPr="0061483F" w:rsidRDefault="00E02C4A" w:rsidP="00E02C4A">
            <w:pPr>
              <w:jc w:val="center"/>
              <w:rPr>
                <w:rFonts w:ascii="Times New Roman" w:hAnsi="Times New Roman"/>
                <w:sz w:val="24"/>
              </w:rPr>
            </w:pPr>
          </w:p>
        </w:tc>
        <w:tc>
          <w:tcPr>
            <w:tcW w:w="851" w:type="dxa"/>
          </w:tcPr>
          <w:p w14:paraId="1A053872" w14:textId="77777777" w:rsidR="00E02C4A" w:rsidRPr="0061483F" w:rsidRDefault="00E02C4A" w:rsidP="00E02C4A">
            <w:pPr>
              <w:jc w:val="center"/>
              <w:rPr>
                <w:rFonts w:ascii="Times New Roman" w:hAnsi="Times New Roman"/>
                <w:sz w:val="24"/>
              </w:rPr>
            </w:pPr>
          </w:p>
        </w:tc>
        <w:tc>
          <w:tcPr>
            <w:tcW w:w="709" w:type="dxa"/>
          </w:tcPr>
          <w:p w14:paraId="555337E4" w14:textId="77777777" w:rsidR="00E02C4A" w:rsidRPr="0061483F" w:rsidRDefault="00E02C4A" w:rsidP="00E02C4A">
            <w:pPr>
              <w:jc w:val="center"/>
              <w:rPr>
                <w:rFonts w:ascii="Times New Roman" w:hAnsi="Times New Roman"/>
                <w:sz w:val="24"/>
              </w:rPr>
            </w:pPr>
          </w:p>
        </w:tc>
        <w:tc>
          <w:tcPr>
            <w:tcW w:w="850" w:type="dxa"/>
          </w:tcPr>
          <w:p w14:paraId="749414CB" w14:textId="77777777" w:rsidR="00E02C4A" w:rsidRPr="0061483F" w:rsidRDefault="00E02C4A" w:rsidP="00E02C4A">
            <w:pPr>
              <w:jc w:val="center"/>
              <w:rPr>
                <w:rFonts w:ascii="Times New Roman" w:hAnsi="Times New Roman"/>
                <w:sz w:val="24"/>
              </w:rPr>
            </w:pPr>
          </w:p>
        </w:tc>
        <w:tc>
          <w:tcPr>
            <w:tcW w:w="1080" w:type="dxa"/>
          </w:tcPr>
          <w:p w14:paraId="6FEEB052" w14:textId="77777777" w:rsidR="00E02C4A" w:rsidRPr="0061483F" w:rsidRDefault="00E02C4A" w:rsidP="00E02C4A">
            <w:pPr>
              <w:jc w:val="center"/>
              <w:rPr>
                <w:rFonts w:ascii="Times New Roman" w:hAnsi="Times New Roman"/>
                <w:sz w:val="24"/>
              </w:rPr>
            </w:pPr>
          </w:p>
        </w:tc>
        <w:tc>
          <w:tcPr>
            <w:tcW w:w="905" w:type="dxa"/>
          </w:tcPr>
          <w:p w14:paraId="32EF2E4E" w14:textId="77777777" w:rsidR="00E02C4A" w:rsidRPr="0061483F" w:rsidRDefault="00E02C4A" w:rsidP="00E02C4A">
            <w:pPr>
              <w:jc w:val="center"/>
              <w:rPr>
                <w:rFonts w:ascii="Times New Roman" w:hAnsi="Times New Roman"/>
                <w:sz w:val="24"/>
              </w:rPr>
            </w:pPr>
          </w:p>
        </w:tc>
        <w:tc>
          <w:tcPr>
            <w:tcW w:w="850" w:type="dxa"/>
          </w:tcPr>
          <w:p w14:paraId="1CD02B33" w14:textId="77777777" w:rsidR="00E02C4A" w:rsidRPr="0061483F" w:rsidRDefault="00E02C4A" w:rsidP="00E02C4A">
            <w:pPr>
              <w:jc w:val="center"/>
              <w:rPr>
                <w:rFonts w:ascii="Times New Roman" w:hAnsi="Times New Roman"/>
                <w:sz w:val="24"/>
              </w:rPr>
            </w:pPr>
          </w:p>
        </w:tc>
        <w:tc>
          <w:tcPr>
            <w:tcW w:w="992" w:type="dxa"/>
          </w:tcPr>
          <w:p w14:paraId="7915F43A" w14:textId="77777777" w:rsidR="00E02C4A" w:rsidRPr="0061483F" w:rsidRDefault="00E02C4A" w:rsidP="00E02C4A">
            <w:pPr>
              <w:jc w:val="center"/>
              <w:rPr>
                <w:rFonts w:ascii="Times New Roman" w:hAnsi="Times New Roman"/>
                <w:sz w:val="24"/>
              </w:rPr>
            </w:pPr>
          </w:p>
        </w:tc>
        <w:tc>
          <w:tcPr>
            <w:tcW w:w="851" w:type="dxa"/>
          </w:tcPr>
          <w:p w14:paraId="5A4757D2" w14:textId="77777777" w:rsidR="00E02C4A" w:rsidRPr="0061483F" w:rsidRDefault="00E02C4A" w:rsidP="00E02C4A">
            <w:pPr>
              <w:jc w:val="center"/>
              <w:rPr>
                <w:rFonts w:ascii="Times New Roman" w:hAnsi="Times New Roman"/>
                <w:sz w:val="24"/>
              </w:rPr>
            </w:pPr>
          </w:p>
        </w:tc>
      </w:tr>
      <w:tr w:rsidR="00E02C4A" w:rsidRPr="0061483F" w14:paraId="2148E76A" w14:textId="77777777" w:rsidTr="00A11C99">
        <w:tc>
          <w:tcPr>
            <w:tcW w:w="567" w:type="dxa"/>
          </w:tcPr>
          <w:p w14:paraId="04621EFE" w14:textId="77777777" w:rsidR="00E02C4A" w:rsidRPr="0061483F" w:rsidRDefault="00E02C4A" w:rsidP="00E02C4A">
            <w:pPr>
              <w:rPr>
                <w:rFonts w:ascii="Times New Roman" w:hAnsi="Times New Roman"/>
                <w:sz w:val="24"/>
              </w:rPr>
            </w:pPr>
            <w:r w:rsidRPr="0061483F">
              <w:rPr>
                <w:rFonts w:ascii="Times New Roman" w:hAnsi="Times New Roman"/>
                <w:sz w:val="24"/>
              </w:rPr>
              <w:t>II</w:t>
            </w:r>
          </w:p>
        </w:tc>
        <w:tc>
          <w:tcPr>
            <w:tcW w:w="1985" w:type="dxa"/>
          </w:tcPr>
          <w:p w14:paraId="434BA6C1" w14:textId="77777777" w:rsidR="00E02C4A" w:rsidRPr="0061483F" w:rsidRDefault="00E02C4A" w:rsidP="00E02C4A">
            <w:pPr>
              <w:jc w:val="center"/>
              <w:rPr>
                <w:rFonts w:ascii="Times New Roman" w:hAnsi="Times New Roman"/>
                <w:sz w:val="24"/>
              </w:rPr>
            </w:pPr>
            <w:r w:rsidRPr="0061483F">
              <w:rPr>
                <w:rFonts w:ascii="Times New Roman" w:hAnsi="Times New Roman"/>
                <w:sz w:val="24"/>
              </w:rPr>
              <w:t>Dane narastająco *</w:t>
            </w:r>
          </w:p>
          <w:p w14:paraId="48490198" w14:textId="77777777" w:rsidR="00E02C4A" w:rsidRPr="0061483F" w:rsidRDefault="00E02C4A" w:rsidP="00E02C4A">
            <w:pPr>
              <w:jc w:val="center"/>
              <w:rPr>
                <w:rFonts w:ascii="Times New Roman" w:hAnsi="Times New Roman"/>
                <w:sz w:val="24"/>
              </w:rPr>
            </w:pPr>
          </w:p>
        </w:tc>
        <w:tc>
          <w:tcPr>
            <w:tcW w:w="992" w:type="dxa"/>
          </w:tcPr>
          <w:p w14:paraId="33CF0900" w14:textId="77777777" w:rsidR="00E02C4A" w:rsidRPr="0061483F" w:rsidRDefault="00E02C4A" w:rsidP="00E02C4A">
            <w:pPr>
              <w:jc w:val="center"/>
              <w:rPr>
                <w:rFonts w:ascii="Times New Roman" w:hAnsi="Times New Roman"/>
                <w:sz w:val="24"/>
              </w:rPr>
            </w:pPr>
          </w:p>
        </w:tc>
        <w:tc>
          <w:tcPr>
            <w:tcW w:w="851" w:type="dxa"/>
          </w:tcPr>
          <w:p w14:paraId="2899043E" w14:textId="77777777" w:rsidR="00E02C4A" w:rsidRPr="0061483F" w:rsidRDefault="00E02C4A" w:rsidP="00E02C4A">
            <w:pPr>
              <w:jc w:val="center"/>
              <w:rPr>
                <w:rFonts w:ascii="Times New Roman" w:hAnsi="Times New Roman"/>
                <w:sz w:val="24"/>
              </w:rPr>
            </w:pPr>
          </w:p>
        </w:tc>
        <w:tc>
          <w:tcPr>
            <w:tcW w:w="709" w:type="dxa"/>
          </w:tcPr>
          <w:p w14:paraId="11447DB1" w14:textId="77777777" w:rsidR="00E02C4A" w:rsidRPr="0061483F" w:rsidRDefault="00E02C4A" w:rsidP="00E02C4A">
            <w:pPr>
              <w:jc w:val="center"/>
              <w:rPr>
                <w:rFonts w:ascii="Times New Roman" w:hAnsi="Times New Roman"/>
                <w:sz w:val="24"/>
              </w:rPr>
            </w:pPr>
          </w:p>
        </w:tc>
        <w:tc>
          <w:tcPr>
            <w:tcW w:w="850" w:type="dxa"/>
          </w:tcPr>
          <w:p w14:paraId="0B96A780" w14:textId="77777777" w:rsidR="00E02C4A" w:rsidRPr="0061483F" w:rsidRDefault="00E02C4A" w:rsidP="00E02C4A">
            <w:pPr>
              <w:jc w:val="center"/>
              <w:rPr>
                <w:rFonts w:ascii="Times New Roman" w:hAnsi="Times New Roman"/>
                <w:sz w:val="24"/>
              </w:rPr>
            </w:pPr>
          </w:p>
        </w:tc>
        <w:tc>
          <w:tcPr>
            <w:tcW w:w="1080" w:type="dxa"/>
          </w:tcPr>
          <w:p w14:paraId="2DA495D2" w14:textId="77777777" w:rsidR="00E02C4A" w:rsidRPr="0061483F" w:rsidRDefault="00E02C4A" w:rsidP="00E02C4A">
            <w:pPr>
              <w:jc w:val="center"/>
              <w:rPr>
                <w:rFonts w:ascii="Times New Roman" w:hAnsi="Times New Roman"/>
                <w:sz w:val="24"/>
              </w:rPr>
            </w:pPr>
          </w:p>
        </w:tc>
        <w:tc>
          <w:tcPr>
            <w:tcW w:w="905" w:type="dxa"/>
          </w:tcPr>
          <w:p w14:paraId="1E14553C" w14:textId="77777777" w:rsidR="00E02C4A" w:rsidRPr="0061483F" w:rsidRDefault="00E02C4A" w:rsidP="00E02C4A">
            <w:pPr>
              <w:jc w:val="center"/>
              <w:rPr>
                <w:rFonts w:ascii="Times New Roman" w:hAnsi="Times New Roman"/>
                <w:sz w:val="24"/>
              </w:rPr>
            </w:pPr>
          </w:p>
        </w:tc>
        <w:tc>
          <w:tcPr>
            <w:tcW w:w="850" w:type="dxa"/>
          </w:tcPr>
          <w:p w14:paraId="0D169E44" w14:textId="77777777" w:rsidR="00E02C4A" w:rsidRPr="0061483F" w:rsidRDefault="00E02C4A" w:rsidP="00E02C4A">
            <w:pPr>
              <w:jc w:val="center"/>
              <w:rPr>
                <w:rFonts w:ascii="Times New Roman" w:hAnsi="Times New Roman"/>
                <w:sz w:val="24"/>
              </w:rPr>
            </w:pPr>
          </w:p>
        </w:tc>
        <w:tc>
          <w:tcPr>
            <w:tcW w:w="992" w:type="dxa"/>
          </w:tcPr>
          <w:p w14:paraId="37C24469" w14:textId="77777777" w:rsidR="00E02C4A" w:rsidRPr="0061483F" w:rsidRDefault="00E02C4A" w:rsidP="00E02C4A">
            <w:pPr>
              <w:jc w:val="center"/>
              <w:rPr>
                <w:rFonts w:ascii="Times New Roman" w:hAnsi="Times New Roman"/>
                <w:sz w:val="24"/>
              </w:rPr>
            </w:pPr>
          </w:p>
        </w:tc>
        <w:tc>
          <w:tcPr>
            <w:tcW w:w="851" w:type="dxa"/>
          </w:tcPr>
          <w:p w14:paraId="32C74258" w14:textId="77777777" w:rsidR="00E02C4A" w:rsidRPr="0061483F" w:rsidRDefault="00E02C4A" w:rsidP="00E02C4A">
            <w:pPr>
              <w:jc w:val="center"/>
              <w:rPr>
                <w:rFonts w:ascii="Times New Roman" w:hAnsi="Times New Roman"/>
                <w:sz w:val="24"/>
              </w:rPr>
            </w:pPr>
          </w:p>
        </w:tc>
      </w:tr>
    </w:tbl>
    <w:p w14:paraId="04E27EE4" w14:textId="77777777" w:rsidR="00E02C4A" w:rsidRPr="0061483F" w:rsidRDefault="00E02C4A" w:rsidP="00E02C4A">
      <w:pPr>
        <w:spacing w:line="259" w:lineRule="auto"/>
        <w:rPr>
          <w:rFonts w:eastAsia="Calibri"/>
          <w:sz w:val="24"/>
          <w:lang w:eastAsia="en-US" w:bidi="ar-SA"/>
        </w:rPr>
      </w:pPr>
    </w:p>
    <w:p w14:paraId="002A98D8"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Sporządził (podpis)                        Sprawdził                                 Zatwierdził </w:t>
      </w:r>
    </w:p>
    <w:p w14:paraId="7D3649CB" w14:textId="77777777" w:rsidR="00E02C4A" w:rsidRPr="0061483F" w:rsidRDefault="00E02C4A" w:rsidP="00E02C4A">
      <w:pPr>
        <w:spacing w:line="259" w:lineRule="auto"/>
        <w:rPr>
          <w:rFonts w:eastAsia="Calibri"/>
          <w:sz w:val="24"/>
          <w:lang w:eastAsia="en-US" w:bidi="ar-SA"/>
        </w:rPr>
      </w:pPr>
    </w:p>
    <w:p w14:paraId="26B9DAD9" w14:textId="77777777" w:rsidR="00E02C4A" w:rsidRPr="0061483F" w:rsidRDefault="00E02C4A" w:rsidP="00E02C4A">
      <w:pPr>
        <w:spacing w:line="259" w:lineRule="auto"/>
        <w:rPr>
          <w:rFonts w:eastAsia="Calibri"/>
          <w:sz w:val="24"/>
          <w:lang w:eastAsia="en-US" w:bidi="ar-SA"/>
        </w:rPr>
      </w:pPr>
    </w:p>
    <w:p w14:paraId="430D807D"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                ………………………………….</w:t>
      </w:r>
    </w:p>
    <w:p w14:paraId="78070416" w14:textId="77777777" w:rsidR="00E02C4A" w:rsidRPr="0061483F" w:rsidRDefault="00E02C4A" w:rsidP="00E02C4A">
      <w:pPr>
        <w:spacing w:line="259" w:lineRule="auto"/>
        <w:rPr>
          <w:rFonts w:eastAsia="Calibri"/>
          <w:sz w:val="24"/>
          <w:lang w:eastAsia="en-US" w:bidi="ar-SA"/>
        </w:rPr>
      </w:pPr>
    </w:p>
    <w:p w14:paraId="4034C78A"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data: </w:t>
      </w:r>
    </w:p>
    <w:p w14:paraId="43D7C33D"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  </w:t>
      </w:r>
    </w:p>
    <w:p w14:paraId="4769C74A"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sumowaniu podlega ilość podopiecznych nowoprzyjętych w danym miesiącu.</w:t>
      </w:r>
    </w:p>
    <w:p w14:paraId="400F2A57" w14:textId="77777777" w:rsidR="00E02C4A" w:rsidRPr="0061483F" w:rsidRDefault="00E02C4A" w:rsidP="00E02C4A">
      <w:pPr>
        <w:spacing w:line="259" w:lineRule="auto"/>
        <w:rPr>
          <w:rFonts w:eastAsia="Calibri"/>
          <w:sz w:val="24"/>
          <w:lang w:eastAsia="en-US" w:bidi="ar-SA"/>
        </w:rPr>
      </w:pPr>
    </w:p>
    <w:p w14:paraId="20D817E2" w14:textId="77777777" w:rsidR="00E02C4A" w:rsidRPr="0061483F" w:rsidRDefault="00E02C4A" w:rsidP="00E02C4A">
      <w:pPr>
        <w:spacing w:after="160" w:line="259" w:lineRule="auto"/>
        <w:jc w:val="left"/>
        <w:rPr>
          <w:rFonts w:eastAsia="Calibri"/>
          <w:sz w:val="24"/>
          <w:lang w:eastAsia="en-US" w:bidi="ar-SA"/>
        </w:rPr>
      </w:pPr>
      <w:r w:rsidRPr="0061483F">
        <w:rPr>
          <w:rFonts w:eastAsia="Calibri"/>
          <w:sz w:val="24"/>
          <w:lang w:eastAsia="en-US" w:bidi="ar-SA"/>
        </w:rPr>
        <w:br w:type="page"/>
      </w:r>
    </w:p>
    <w:p w14:paraId="1D190F7F" w14:textId="77777777" w:rsidR="00E02C4A" w:rsidRPr="0061483F" w:rsidRDefault="00E02C4A" w:rsidP="00E02C4A">
      <w:pPr>
        <w:spacing w:line="259" w:lineRule="auto"/>
        <w:rPr>
          <w:rFonts w:eastAsia="Calibri"/>
          <w:sz w:val="24"/>
          <w:lang w:eastAsia="en-US" w:bidi="ar-SA"/>
        </w:rPr>
      </w:pPr>
    </w:p>
    <w:p w14:paraId="65743F2B" w14:textId="77777777" w:rsidR="00E02C4A" w:rsidRPr="0061483F" w:rsidRDefault="00E02C4A" w:rsidP="00E02C4A">
      <w:pPr>
        <w:spacing w:line="259" w:lineRule="auto"/>
        <w:rPr>
          <w:rFonts w:eastAsia="Calibri"/>
          <w:sz w:val="24"/>
          <w:lang w:eastAsia="en-US" w:bidi="ar-SA"/>
        </w:rPr>
      </w:pPr>
    </w:p>
    <w:p w14:paraId="37A85220" w14:textId="39EE3A5E" w:rsidR="00E02C4A" w:rsidRPr="0061483F" w:rsidRDefault="00E02C4A" w:rsidP="00E02C4A">
      <w:pPr>
        <w:spacing w:line="259" w:lineRule="auto"/>
        <w:jc w:val="right"/>
        <w:rPr>
          <w:rFonts w:eastAsia="Calibri"/>
          <w:sz w:val="24"/>
          <w:lang w:eastAsia="en-US" w:bidi="ar-SA"/>
        </w:rPr>
      </w:pPr>
      <w:r w:rsidRPr="0061483F">
        <w:rPr>
          <w:rFonts w:eastAsia="Calibri"/>
          <w:sz w:val="24"/>
          <w:lang w:eastAsia="en-US" w:bidi="ar-SA"/>
        </w:rPr>
        <w:t>Załącznik Nr 3 do Ogłoszenia</w:t>
      </w:r>
    </w:p>
    <w:p w14:paraId="4F6378FB" w14:textId="77777777" w:rsidR="00E02C4A" w:rsidRPr="0061483F" w:rsidRDefault="00E02C4A" w:rsidP="00E02C4A">
      <w:pPr>
        <w:spacing w:line="259" w:lineRule="auto"/>
        <w:rPr>
          <w:rFonts w:eastAsia="Calibri"/>
          <w:sz w:val="24"/>
          <w:lang w:eastAsia="en-US" w:bidi="ar-SA"/>
        </w:rPr>
      </w:pPr>
    </w:p>
    <w:p w14:paraId="3625097B"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w:t>
      </w:r>
    </w:p>
    <w:p w14:paraId="45E9746C"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pieczęć zleceniobiorcy </w:t>
      </w:r>
    </w:p>
    <w:p w14:paraId="28242AAD" w14:textId="77777777" w:rsidR="00E02C4A" w:rsidRPr="0061483F" w:rsidRDefault="00E02C4A" w:rsidP="00E02C4A">
      <w:pPr>
        <w:spacing w:line="259" w:lineRule="auto"/>
        <w:rPr>
          <w:rFonts w:eastAsia="Calibri"/>
          <w:sz w:val="24"/>
          <w:lang w:eastAsia="en-US" w:bidi="ar-SA"/>
        </w:rPr>
      </w:pPr>
    </w:p>
    <w:p w14:paraId="0E8607B7" w14:textId="77777777" w:rsidR="00E02C4A" w:rsidRPr="0061483F" w:rsidRDefault="00E02C4A" w:rsidP="00E02C4A">
      <w:pPr>
        <w:spacing w:line="259" w:lineRule="auto"/>
        <w:rPr>
          <w:rFonts w:eastAsia="Calibri"/>
          <w:sz w:val="24"/>
          <w:lang w:eastAsia="en-US" w:bidi="ar-SA"/>
        </w:rPr>
      </w:pPr>
    </w:p>
    <w:p w14:paraId="46E2BB4A" w14:textId="77777777" w:rsidR="00E02C4A" w:rsidRPr="0061483F" w:rsidRDefault="00E02C4A" w:rsidP="00E02C4A">
      <w:pPr>
        <w:spacing w:line="259" w:lineRule="auto"/>
        <w:jc w:val="center"/>
        <w:rPr>
          <w:rFonts w:eastAsia="Calibri"/>
          <w:b/>
          <w:bCs/>
          <w:sz w:val="24"/>
          <w:lang w:eastAsia="en-US" w:bidi="ar-SA"/>
        </w:rPr>
      </w:pPr>
      <w:r w:rsidRPr="0061483F">
        <w:rPr>
          <w:rFonts w:eastAsia="Calibri"/>
          <w:b/>
          <w:bCs/>
          <w:sz w:val="24"/>
          <w:lang w:eastAsia="en-US" w:bidi="ar-SA"/>
        </w:rPr>
        <w:t>ROZLICZENIE</w:t>
      </w:r>
    </w:p>
    <w:p w14:paraId="0337EE7D" w14:textId="77777777" w:rsidR="00E02C4A" w:rsidRPr="0061483F" w:rsidRDefault="00E02C4A" w:rsidP="00E02C4A">
      <w:pPr>
        <w:spacing w:line="259" w:lineRule="auto"/>
        <w:rPr>
          <w:rFonts w:eastAsia="Calibri"/>
          <w:sz w:val="24"/>
          <w:lang w:eastAsia="en-US" w:bidi="ar-SA"/>
        </w:rPr>
      </w:pPr>
    </w:p>
    <w:p w14:paraId="13C4D468" w14:textId="77777777" w:rsidR="00E02C4A" w:rsidRPr="0061483F" w:rsidRDefault="00E02C4A" w:rsidP="00E02C4A">
      <w:pPr>
        <w:spacing w:line="259" w:lineRule="auto"/>
        <w:jc w:val="right"/>
        <w:rPr>
          <w:rFonts w:eastAsia="Calibri"/>
          <w:sz w:val="24"/>
          <w:lang w:eastAsia="en-US" w:bidi="ar-SA"/>
        </w:rPr>
      </w:pPr>
      <w:r w:rsidRPr="0061483F">
        <w:rPr>
          <w:rFonts w:eastAsia="Calibri"/>
          <w:sz w:val="24"/>
          <w:lang w:eastAsia="en-US" w:bidi="ar-SA"/>
        </w:rPr>
        <w:t>Ełk, dnia  ………………………….</w:t>
      </w:r>
    </w:p>
    <w:p w14:paraId="01154698" w14:textId="77777777" w:rsidR="00E02C4A" w:rsidRPr="0061483F" w:rsidRDefault="00E02C4A" w:rsidP="00E02C4A">
      <w:pPr>
        <w:spacing w:line="259" w:lineRule="auto"/>
        <w:rPr>
          <w:rFonts w:eastAsia="Calibri"/>
          <w:sz w:val="24"/>
          <w:lang w:eastAsia="en-US" w:bidi="ar-SA"/>
        </w:rPr>
      </w:pPr>
    </w:p>
    <w:p w14:paraId="2841F12A" w14:textId="77777777" w:rsidR="00E02C4A" w:rsidRPr="0061483F" w:rsidRDefault="00E02C4A" w:rsidP="00E02C4A">
      <w:pPr>
        <w:spacing w:line="259" w:lineRule="auto"/>
        <w:jc w:val="center"/>
        <w:rPr>
          <w:rFonts w:eastAsia="Calibri"/>
          <w:sz w:val="24"/>
          <w:lang w:eastAsia="en-US" w:bidi="ar-SA"/>
        </w:rPr>
      </w:pPr>
      <w:r w:rsidRPr="0061483F">
        <w:rPr>
          <w:rFonts w:eastAsia="Calibri"/>
          <w:sz w:val="24"/>
          <w:lang w:eastAsia="en-US" w:bidi="ar-SA"/>
        </w:rPr>
        <w:t>dla Miejskiego Ośrodka Pomocy Społecznej w Ełku za wykonanie usług opiekuńczych</w:t>
      </w:r>
    </w:p>
    <w:p w14:paraId="04CD97BA" w14:textId="77777777" w:rsidR="00E02C4A" w:rsidRPr="0061483F" w:rsidRDefault="00E02C4A" w:rsidP="00E02C4A">
      <w:pPr>
        <w:spacing w:line="259" w:lineRule="auto"/>
        <w:jc w:val="center"/>
        <w:rPr>
          <w:rFonts w:eastAsia="Calibri"/>
          <w:sz w:val="24"/>
          <w:lang w:eastAsia="en-US" w:bidi="ar-SA"/>
        </w:rPr>
      </w:pPr>
      <w:r w:rsidRPr="0061483F">
        <w:rPr>
          <w:rFonts w:eastAsia="Calibri"/>
          <w:sz w:val="24"/>
          <w:lang w:eastAsia="en-US" w:bidi="ar-SA"/>
        </w:rPr>
        <w:t>w okresie od ………………………..…… do ……………………………..</w:t>
      </w:r>
    </w:p>
    <w:p w14:paraId="5E4273C7" w14:textId="77777777" w:rsidR="00E02C4A" w:rsidRPr="0061483F" w:rsidRDefault="00E02C4A" w:rsidP="00E02C4A">
      <w:pPr>
        <w:spacing w:line="259" w:lineRule="auto"/>
        <w:jc w:val="left"/>
        <w:rPr>
          <w:rFonts w:eastAsia="Calibri"/>
          <w:sz w:val="24"/>
          <w:lang w:eastAsia="en-US" w:bidi="ar-SA"/>
        </w:rPr>
      </w:pPr>
      <w:r w:rsidRPr="0061483F">
        <w:rPr>
          <w:rFonts w:eastAsia="Calibri"/>
          <w:sz w:val="24"/>
          <w:lang w:eastAsia="en-US" w:bidi="ar-SA"/>
        </w:rPr>
        <w:t xml:space="preserve">                                                                   dzień/miesiąc/rok         dzień/miesiąc/rok</w:t>
      </w:r>
    </w:p>
    <w:p w14:paraId="36607A24" w14:textId="77777777" w:rsidR="00E02C4A" w:rsidRPr="0061483F" w:rsidRDefault="00E02C4A" w:rsidP="00E02C4A">
      <w:pPr>
        <w:spacing w:line="259" w:lineRule="auto"/>
        <w:jc w:val="left"/>
        <w:rPr>
          <w:rFonts w:eastAsia="Calibri"/>
          <w:sz w:val="24"/>
          <w:lang w:eastAsia="en-US" w:bidi="ar-SA"/>
        </w:rPr>
      </w:pPr>
    </w:p>
    <w:tbl>
      <w:tblPr>
        <w:tblStyle w:val="Tabela-Siatka1"/>
        <w:tblW w:w="0" w:type="auto"/>
        <w:tblInd w:w="-431" w:type="dxa"/>
        <w:tblLook w:val="04A0" w:firstRow="1" w:lastRow="0" w:firstColumn="1" w:lastColumn="0" w:noHBand="0" w:noVBand="1"/>
      </w:tblPr>
      <w:tblGrid>
        <w:gridCol w:w="991"/>
        <w:gridCol w:w="1123"/>
        <w:gridCol w:w="1137"/>
        <w:gridCol w:w="1269"/>
        <w:gridCol w:w="1184"/>
        <w:gridCol w:w="1269"/>
        <w:gridCol w:w="1909"/>
        <w:gridCol w:w="976"/>
      </w:tblGrid>
      <w:tr w:rsidR="00E02C4A" w:rsidRPr="0061483F" w14:paraId="7E252594" w14:textId="77777777" w:rsidTr="00A11C99">
        <w:tc>
          <w:tcPr>
            <w:tcW w:w="991" w:type="dxa"/>
            <w:vMerge w:val="restart"/>
          </w:tcPr>
          <w:p w14:paraId="2E3A74F8"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L.p. </w:t>
            </w:r>
          </w:p>
        </w:tc>
        <w:tc>
          <w:tcPr>
            <w:tcW w:w="1046" w:type="dxa"/>
            <w:vMerge w:val="restart"/>
          </w:tcPr>
          <w:p w14:paraId="13A62949"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Imię, nazwisko i adres osoby objętej usługą </w:t>
            </w:r>
          </w:p>
        </w:tc>
        <w:tc>
          <w:tcPr>
            <w:tcW w:w="2341" w:type="dxa"/>
            <w:gridSpan w:val="2"/>
          </w:tcPr>
          <w:p w14:paraId="688A8B2B"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Liczba godzin usług w miesiącu przyznanych decyzją administracyjną </w:t>
            </w:r>
          </w:p>
        </w:tc>
        <w:tc>
          <w:tcPr>
            <w:tcW w:w="2388" w:type="dxa"/>
            <w:gridSpan w:val="2"/>
          </w:tcPr>
          <w:p w14:paraId="2609CC8F"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Liczba godzin usług przepracowanych w miesiącu </w:t>
            </w:r>
          </w:p>
        </w:tc>
        <w:tc>
          <w:tcPr>
            <w:tcW w:w="1798" w:type="dxa"/>
            <w:vMerge w:val="restart"/>
          </w:tcPr>
          <w:p w14:paraId="60F95EEB"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Ilość łącznie przepracowanych godzin </w:t>
            </w:r>
          </w:p>
        </w:tc>
        <w:tc>
          <w:tcPr>
            <w:tcW w:w="929" w:type="dxa"/>
            <w:vMerge w:val="restart"/>
          </w:tcPr>
          <w:p w14:paraId="59BB3676"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Stawka za godzinę </w:t>
            </w:r>
          </w:p>
        </w:tc>
      </w:tr>
      <w:tr w:rsidR="00E02C4A" w:rsidRPr="0061483F" w14:paraId="00082501" w14:textId="77777777" w:rsidTr="00A11C99">
        <w:tc>
          <w:tcPr>
            <w:tcW w:w="991" w:type="dxa"/>
            <w:vMerge/>
          </w:tcPr>
          <w:p w14:paraId="721FA15D" w14:textId="77777777" w:rsidR="00E02C4A" w:rsidRPr="0061483F" w:rsidRDefault="00E02C4A" w:rsidP="00E02C4A">
            <w:pPr>
              <w:rPr>
                <w:rFonts w:ascii="Times New Roman" w:hAnsi="Times New Roman"/>
                <w:sz w:val="24"/>
              </w:rPr>
            </w:pPr>
          </w:p>
        </w:tc>
        <w:tc>
          <w:tcPr>
            <w:tcW w:w="1046" w:type="dxa"/>
            <w:vMerge/>
          </w:tcPr>
          <w:p w14:paraId="427E5DB4" w14:textId="77777777" w:rsidR="00E02C4A" w:rsidRPr="0061483F" w:rsidRDefault="00E02C4A" w:rsidP="00E02C4A">
            <w:pPr>
              <w:rPr>
                <w:rFonts w:ascii="Times New Roman" w:hAnsi="Times New Roman"/>
                <w:sz w:val="24"/>
              </w:rPr>
            </w:pPr>
          </w:p>
        </w:tc>
        <w:tc>
          <w:tcPr>
            <w:tcW w:w="1137" w:type="dxa"/>
          </w:tcPr>
          <w:p w14:paraId="04DD920B" w14:textId="77777777" w:rsidR="00E02C4A" w:rsidRPr="0061483F" w:rsidRDefault="00E02C4A" w:rsidP="00E02C4A">
            <w:pPr>
              <w:rPr>
                <w:rFonts w:ascii="Times New Roman" w:hAnsi="Times New Roman"/>
                <w:sz w:val="24"/>
              </w:rPr>
            </w:pPr>
            <w:r w:rsidRPr="0061483F">
              <w:rPr>
                <w:rFonts w:ascii="Times New Roman" w:hAnsi="Times New Roman"/>
                <w:sz w:val="24"/>
              </w:rPr>
              <w:t>Dni robocze</w:t>
            </w:r>
          </w:p>
        </w:tc>
        <w:tc>
          <w:tcPr>
            <w:tcW w:w="1204" w:type="dxa"/>
          </w:tcPr>
          <w:p w14:paraId="433866B2" w14:textId="77777777" w:rsidR="00E02C4A" w:rsidRPr="0061483F" w:rsidRDefault="00E02C4A" w:rsidP="00E02C4A">
            <w:pPr>
              <w:rPr>
                <w:rFonts w:ascii="Times New Roman" w:hAnsi="Times New Roman"/>
                <w:sz w:val="24"/>
              </w:rPr>
            </w:pPr>
            <w:r w:rsidRPr="0061483F">
              <w:rPr>
                <w:rFonts w:ascii="Times New Roman" w:hAnsi="Times New Roman"/>
                <w:sz w:val="24"/>
              </w:rPr>
              <w:t>Dni wolne i świąteczne</w:t>
            </w:r>
          </w:p>
        </w:tc>
        <w:tc>
          <w:tcPr>
            <w:tcW w:w="1184" w:type="dxa"/>
          </w:tcPr>
          <w:p w14:paraId="65C88511" w14:textId="77777777" w:rsidR="00E02C4A" w:rsidRPr="0061483F" w:rsidRDefault="00E02C4A" w:rsidP="00E02C4A">
            <w:pPr>
              <w:rPr>
                <w:rFonts w:ascii="Times New Roman" w:hAnsi="Times New Roman"/>
                <w:sz w:val="24"/>
              </w:rPr>
            </w:pPr>
            <w:r w:rsidRPr="0061483F">
              <w:rPr>
                <w:rFonts w:ascii="Times New Roman" w:hAnsi="Times New Roman"/>
                <w:sz w:val="24"/>
              </w:rPr>
              <w:t>Dni robocze</w:t>
            </w:r>
          </w:p>
        </w:tc>
        <w:tc>
          <w:tcPr>
            <w:tcW w:w="1204" w:type="dxa"/>
          </w:tcPr>
          <w:p w14:paraId="58A5C52D" w14:textId="77777777" w:rsidR="00E02C4A" w:rsidRPr="0061483F" w:rsidRDefault="00E02C4A" w:rsidP="00E02C4A">
            <w:pPr>
              <w:rPr>
                <w:rFonts w:ascii="Times New Roman" w:hAnsi="Times New Roman"/>
                <w:sz w:val="24"/>
              </w:rPr>
            </w:pPr>
            <w:r w:rsidRPr="0061483F">
              <w:rPr>
                <w:rFonts w:ascii="Times New Roman" w:hAnsi="Times New Roman"/>
                <w:sz w:val="24"/>
              </w:rPr>
              <w:t>Dnia wolne i świąteczne</w:t>
            </w:r>
          </w:p>
        </w:tc>
        <w:tc>
          <w:tcPr>
            <w:tcW w:w="1798" w:type="dxa"/>
            <w:vMerge/>
          </w:tcPr>
          <w:p w14:paraId="6A8A2DAE" w14:textId="77777777" w:rsidR="00E02C4A" w:rsidRPr="0061483F" w:rsidRDefault="00E02C4A" w:rsidP="00E02C4A">
            <w:pPr>
              <w:rPr>
                <w:rFonts w:ascii="Times New Roman" w:hAnsi="Times New Roman"/>
                <w:sz w:val="24"/>
              </w:rPr>
            </w:pPr>
          </w:p>
        </w:tc>
        <w:tc>
          <w:tcPr>
            <w:tcW w:w="929" w:type="dxa"/>
            <w:vMerge/>
          </w:tcPr>
          <w:p w14:paraId="52076059" w14:textId="77777777" w:rsidR="00E02C4A" w:rsidRPr="0061483F" w:rsidRDefault="00E02C4A" w:rsidP="00E02C4A">
            <w:pPr>
              <w:rPr>
                <w:rFonts w:ascii="Times New Roman" w:hAnsi="Times New Roman"/>
                <w:sz w:val="24"/>
              </w:rPr>
            </w:pPr>
          </w:p>
        </w:tc>
      </w:tr>
      <w:tr w:rsidR="00E02C4A" w:rsidRPr="0061483F" w14:paraId="7A436C53" w14:textId="77777777" w:rsidTr="00A11C99">
        <w:tc>
          <w:tcPr>
            <w:tcW w:w="991" w:type="dxa"/>
          </w:tcPr>
          <w:p w14:paraId="538055B4" w14:textId="77777777" w:rsidR="00E02C4A" w:rsidRPr="0061483F" w:rsidRDefault="00E02C4A" w:rsidP="00E02C4A">
            <w:pPr>
              <w:numPr>
                <w:ilvl w:val="0"/>
                <w:numId w:val="33"/>
              </w:numPr>
              <w:contextualSpacing/>
              <w:jc w:val="left"/>
              <w:rPr>
                <w:rFonts w:ascii="Times New Roman" w:hAnsi="Times New Roman"/>
                <w:sz w:val="24"/>
              </w:rPr>
            </w:pPr>
          </w:p>
        </w:tc>
        <w:tc>
          <w:tcPr>
            <w:tcW w:w="1046" w:type="dxa"/>
          </w:tcPr>
          <w:p w14:paraId="7D64B906" w14:textId="77777777" w:rsidR="00E02C4A" w:rsidRPr="0061483F" w:rsidRDefault="00E02C4A" w:rsidP="00E02C4A">
            <w:pPr>
              <w:rPr>
                <w:rFonts w:ascii="Times New Roman" w:hAnsi="Times New Roman"/>
                <w:sz w:val="24"/>
              </w:rPr>
            </w:pPr>
          </w:p>
        </w:tc>
        <w:tc>
          <w:tcPr>
            <w:tcW w:w="1137" w:type="dxa"/>
          </w:tcPr>
          <w:p w14:paraId="1C1B1278" w14:textId="77777777" w:rsidR="00E02C4A" w:rsidRPr="0061483F" w:rsidRDefault="00E02C4A" w:rsidP="00E02C4A">
            <w:pPr>
              <w:rPr>
                <w:rFonts w:ascii="Times New Roman" w:hAnsi="Times New Roman"/>
                <w:sz w:val="24"/>
              </w:rPr>
            </w:pPr>
          </w:p>
        </w:tc>
        <w:tc>
          <w:tcPr>
            <w:tcW w:w="1204" w:type="dxa"/>
          </w:tcPr>
          <w:p w14:paraId="55A03FAA" w14:textId="77777777" w:rsidR="00E02C4A" w:rsidRPr="0061483F" w:rsidRDefault="00E02C4A" w:rsidP="00E02C4A">
            <w:pPr>
              <w:rPr>
                <w:rFonts w:ascii="Times New Roman" w:hAnsi="Times New Roman"/>
                <w:sz w:val="24"/>
              </w:rPr>
            </w:pPr>
          </w:p>
        </w:tc>
        <w:tc>
          <w:tcPr>
            <w:tcW w:w="1184" w:type="dxa"/>
          </w:tcPr>
          <w:p w14:paraId="7FB72DD4" w14:textId="77777777" w:rsidR="00E02C4A" w:rsidRPr="0061483F" w:rsidRDefault="00E02C4A" w:rsidP="00E02C4A">
            <w:pPr>
              <w:rPr>
                <w:rFonts w:ascii="Times New Roman" w:hAnsi="Times New Roman"/>
                <w:sz w:val="24"/>
              </w:rPr>
            </w:pPr>
          </w:p>
        </w:tc>
        <w:tc>
          <w:tcPr>
            <w:tcW w:w="1204" w:type="dxa"/>
          </w:tcPr>
          <w:p w14:paraId="31660C63" w14:textId="77777777" w:rsidR="00E02C4A" w:rsidRPr="0061483F" w:rsidRDefault="00E02C4A" w:rsidP="00E02C4A">
            <w:pPr>
              <w:rPr>
                <w:rFonts w:ascii="Times New Roman" w:hAnsi="Times New Roman"/>
                <w:sz w:val="24"/>
              </w:rPr>
            </w:pPr>
          </w:p>
        </w:tc>
        <w:tc>
          <w:tcPr>
            <w:tcW w:w="1798" w:type="dxa"/>
          </w:tcPr>
          <w:p w14:paraId="32F5FADF" w14:textId="77777777" w:rsidR="00E02C4A" w:rsidRPr="0061483F" w:rsidRDefault="00E02C4A" w:rsidP="00E02C4A">
            <w:pPr>
              <w:rPr>
                <w:rFonts w:ascii="Times New Roman" w:hAnsi="Times New Roman"/>
                <w:sz w:val="24"/>
              </w:rPr>
            </w:pPr>
          </w:p>
        </w:tc>
        <w:tc>
          <w:tcPr>
            <w:tcW w:w="929" w:type="dxa"/>
          </w:tcPr>
          <w:p w14:paraId="21A60CBD" w14:textId="77777777" w:rsidR="00E02C4A" w:rsidRPr="0061483F" w:rsidRDefault="00E02C4A" w:rsidP="00E02C4A">
            <w:pPr>
              <w:rPr>
                <w:rFonts w:ascii="Times New Roman" w:hAnsi="Times New Roman"/>
                <w:sz w:val="24"/>
              </w:rPr>
            </w:pPr>
          </w:p>
        </w:tc>
      </w:tr>
      <w:tr w:rsidR="00E02C4A" w:rsidRPr="0061483F" w14:paraId="22EF0245" w14:textId="77777777" w:rsidTr="00A11C99">
        <w:tc>
          <w:tcPr>
            <w:tcW w:w="991" w:type="dxa"/>
          </w:tcPr>
          <w:p w14:paraId="079F98CD" w14:textId="77777777" w:rsidR="00E02C4A" w:rsidRPr="0061483F" w:rsidRDefault="00E02C4A" w:rsidP="00E02C4A">
            <w:pPr>
              <w:numPr>
                <w:ilvl w:val="0"/>
                <w:numId w:val="33"/>
              </w:numPr>
              <w:contextualSpacing/>
              <w:jc w:val="left"/>
              <w:rPr>
                <w:rFonts w:ascii="Times New Roman" w:hAnsi="Times New Roman"/>
                <w:sz w:val="24"/>
              </w:rPr>
            </w:pPr>
          </w:p>
        </w:tc>
        <w:tc>
          <w:tcPr>
            <w:tcW w:w="1046" w:type="dxa"/>
          </w:tcPr>
          <w:p w14:paraId="10B5B2A3" w14:textId="77777777" w:rsidR="00E02C4A" w:rsidRPr="0061483F" w:rsidRDefault="00E02C4A" w:rsidP="00E02C4A">
            <w:pPr>
              <w:rPr>
                <w:rFonts w:ascii="Times New Roman" w:hAnsi="Times New Roman"/>
                <w:sz w:val="24"/>
              </w:rPr>
            </w:pPr>
          </w:p>
        </w:tc>
        <w:tc>
          <w:tcPr>
            <w:tcW w:w="1137" w:type="dxa"/>
          </w:tcPr>
          <w:p w14:paraId="2592D99A" w14:textId="77777777" w:rsidR="00E02C4A" w:rsidRPr="0061483F" w:rsidRDefault="00E02C4A" w:rsidP="00E02C4A">
            <w:pPr>
              <w:rPr>
                <w:rFonts w:ascii="Times New Roman" w:hAnsi="Times New Roman"/>
                <w:sz w:val="24"/>
              </w:rPr>
            </w:pPr>
          </w:p>
        </w:tc>
        <w:tc>
          <w:tcPr>
            <w:tcW w:w="1204" w:type="dxa"/>
          </w:tcPr>
          <w:p w14:paraId="0DB2C03D" w14:textId="77777777" w:rsidR="00E02C4A" w:rsidRPr="0061483F" w:rsidRDefault="00E02C4A" w:rsidP="00E02C4A">
            <w:pPr>
              <w:rPr>
                <w:rFonts w:ascii="Times New Roman" w:hAnsi="Times New Roman"/>
                <w:sz w:val="24"/>
              </w:rPr>
            </w:pPr>
          </w:p>
        </w:tc>
        <w:tc>
          <w:tcPr>
            <w:tcW w:w="1184" w:type="dxa"/>
          </w:tcPr>
          <w:p w14:paraId="1D85AF17" w14:textId="77777777" w:rsidR="00E02C4A" w:rsidRPr="0061483F" w:rsidRDefault="00E02C4A" w:rsidP="00E02C4A">
            <w:pPr>
              <w:rPr>
                <w:rFonts w:ascii="Times New Roman" w:hAnsi="Times New Roman"/>
                <w:sz w:val="24"/>
              </w:rPr>
            </w:pPr>
          </w:p>
        </w:tc>
        <w:tc>
          <w:tcPr>
            <w:tcW w:w="1204" w:type="dxa"/>
          </w:tcPr>
          <w:p w14:paraId="2C9AD169" w14:textId="77777777" w:rsidR="00E02C4A" w:rsidRPr="0061483F" w:rsidRDefault="00E02C4A" w:rsidP="00E02C4A">
            <w:pPr>
              <w:rPr>
                <w:rFonts w:ascii="Times New Roman" w:hAnsi="Times New Roman"/>
                <w:sz w:val="24"/>
              </w:rPr>
            </w:pPr>
          </w:p>
        </w:tc>
        <w:tc>
          <w:tcPr>
            <w:tcW w:w="1798" w:type="dxa"/>
          </w:tcPr>
          <w:p w14:paraId="4A606AA2" w14:textId="77777777" w:rsidR="00E02C4A" w:rsidRPr="0061483F" w:rsidRDefault="00E02C4A" w:rsidP="00E02C4A">
            <w:pPr>
              <w:rPr>
                <w:rFonts w:ascii="Times New Roman" w:hAnsi="Times New Roman"/>
                <w:sz w:val="24"/>
              </w:rPr>
            </w:pPr>
          </w:p>
        </w:tc>
        <w:tc>
          <w:tcPr>
            <w:tcW w:w="929" w:type="dxa"/>
          </w:tcPr>
          <w:p w14:paraId="6FE7993F" w14:textId="77777777" w:rsidR="00E02C4A" w:rsidRPr="0061483F" w:rsidRDefault="00E02C4A" w:rsidP="00E02C4A">
            <w:pPr>
              <w:rPr>
                <w:rFonts w:ascii="Times New Roman" w:hAnsi="Times New Roman"/>
                <w:sz w:val="24"/>
              </w:rPr>
            </w:pPr>
          </w:p>
        </w:tc>
      </w:tr>
      <w:tr w:rsidR="00E02C4A" w:rsidRPr="0061483F" w14:paraId="7A3189DC" w14:textId="77777777" w:rsidTr="00A11C99">
        <w:tc>
          <w:tcPr>
            <w:tcW w:w="991" w:type="dxa"/>
          </w:tcPr>
          <w:p w14:paraId="4636D89F" w14:textId="77777777" w:rsidR="00E02C4A" w:rsidRPr="0061483F" w:rsidRDefault="00E02C4A" w:rsidP="00E02C4A">
            <w:pPr>
              <w:numPr>
                <w:ilvl w:val="0"/>
                <w:numId w:val="33"/>
              </w:numPr>
              <w:contextualSpacing/>
              <w:jc w:val="left"/>
              <w:rPr>
                <w:rFonts w:ascii="Times New Roman" w:hAnsi="Times New Roman"/>
                <w:sz w:val="24"/>
              </w:rPr>
            </w:pPr>
          </w:p>
        </w:tc>
        <w:tc>
          <w:tcPr>
            <w:tcW w:w="1046" w:type="dxa"/>
          </w:tcPr>
          <w:p w14:paraId="41213782" w14:textId="77777777" w:rsidR="00E02C4A" w:rsidRPr="0061483F" w:rsidRDefault="00E02C4A" w:rsidP="00E02C4A">
            <w:pPr>
              <w:rPr>
                <w:rFonts w:ascii="Times New Roman" w:hAnsi="Times New Roman"/>
                <w:sz w:val="24"/>
              </w:rPr>
            </w:pPr>
          </w:p>
        </w:tc>
        <w:tc>
          <w:tcPr>
            <w:tcW w:w="1137" w:type="dxa"/>
          </w:tcPr>
          <w:p w14:paraId="325B57B6" w14:textId="77777777" w:rsidR="00E02C4A" w:rsidRPr="0061483F" w:rsidRDefault="00E02C4A" w:rsidP="00E02C4A">
            <w:pPr>
              <w:rPr>
                <w:rFonts w:ascii="Times New Roman" w:hAnsi="Times New Roman"/>
                <w:sz w:val="24"/>
              </w:rPr>
            </w:pPr>
          </w:p>
        </w:tc>
        <w:tc>
          <w:tcPr>
            <w:tcW w:w="1204" w:type="dxa"/>
          </w:tcPr>
          <w:p w14:paraId="7540A0A7" w14:textId="77777777" w:rsidR="00E02C4A" w:rsidRPr="0061483F" w:rsidRDefault="00E02C4A" w:rsidP="00E02C4A">
            <w:pPr>
              <w:rPr>
                <w:rFonts w:ascii="Times New Roman" w:hAnsi="Times New Roman"/>
                <w:sz w:val="24"/>
              </w:rPr>
            </w:pPr>
          </w:p>
        </w:tc>
        <w:tc>
          <w:tcPr>
            <w:tcW w:w="1184" w:type="dxa"/>
          </w:tcPr>
          <w:p w14:paraId="4B602812" w14:textId="77777777" w:rsidR="00E02C4A" w:rsidRPr="0061483F" w:rsidRDefault="00E02C4A" w:rsidP="00E02C4A">
            <w:pPr>
              <w:rPr>
                <w:rFonts w:ascii="Times New Roman" w:hAnsi="Times New Roman"/>
                <w:sz w:val="24"/>
              </w:rPr>
            </w:pPr>
          </w:p>
        </w:tc>
        <w:tc>
          <w:tcPr>
            <w:tcW w:w="1204" w:type="dxa"/>
          </w:tcPr>
          <w:p w14:paraId="42EE08B0" w14:textId="77777777" w:rsidR="00E02C4A" w:rsidRPr="0061483F" w:rsidRDefault="00E02C4A" w:rsidP="00E02C4A">
            <w:pPr>
              <w:rPr>
                <w:rFonts w:ascii="Times New Roman" w:hAnsi="Times New Roman"/>
                <w:sz w:val="24"/>
              </w:rPr>
            </w:pPr>
          </w:p>
        </w:tc>
        <w:tc>
          <w:tcPr>
            <w:tcW w:w="1798" w:type="dxa"/>
          </w:tcPr>
          <w:p w14:paraId="40D03316" w14:textId="77777777" w:rsidR="00E02C4A" w:rsidRPr="0061483F" w:rsidRDefault="00E02C4A" w:rsidP="00E02C4A">
            <w:pPr>
              <w:rPr>
                <w:rFonts w:ascii="Times New Roman" w:hAnsi="Times New Roman"/>
                <w:sz w:val="24"/>
              </w:rPr>
            </w:pPr>
          </w:p>
        </w:tc>
        <w:tc>
          <w:tcPr>
            <w:tcW w:w="929" w:type="dxa"/>
          </w:tcPr>
          <w:p w14:paraId="0E44A318" w14:textId="77777777" w:rsidR="00E02C4A" w:rsidRPr="0061483F" w:rsidRDefault="00E02C4A" w:rsidP="00E02C4A">
            <w:pPr>
              <w:rPr>
                <w:rFonts w:ascii="Times New Roman" w:hAnsi="Times New Roman"/>
                <w:sz w:val="24"/>
              </w:rPr>
            </w:pPr>
          </w:p>
        </w:tc>
      </w:tr>
      <w:tr w:rsidR="00E02C4A" w:rsidRPr="0061483F" w14:paraId="2B50D753" w14:textId="77777777" w:rsidTr="00A11C99">
        <w:tc>
          <w:tcPr>
            <w:tcW w:w="991" w:type="dxa"/>
          </w:tcPr>
          <w:p w14:paraId="5982BB53" w14:textId="77777777" w:rsidR="00E02C4A" w:rsidRPr="0061483F" w:rsidRDefault="00E02C4A" w:rsidP="00E02C4A">
            <w:pPr>
              <w:numPr>
                <w:ilvl w:val="0"/>
                <w:numId w:val="33"/>
              </w:numPr>
              <w:contextualSpacing/>
              <w:jc w:val="left"/>
              <w:rPr>
                <w:rFonts w:ascii="Times New Roman" w:hAnsi="Times New Roman"/>
                <w:sz w:val="24"/>
              </w:rPr>
            </w:pPr>
          </w:p>
        </w:tc>
        <w:tc>
          <w:tcPr>
            <w:tcW w:w="1046" w:type="dxa"/>
          </w:tcPr>
          <w:p w14:paraId="0759497B" w14:textId="77777777" w:rsidR="00E02C4A" w:rsidRPr="0061483F" w:rsidRDefault="00E02C4A" w:rsidP="00E02C4A">
            <w:pPr>
              <w:rPr>
                <w:rFonts w:ascii="Times New Roman" w:hAnsi="Times New Roman"/>
                <w:sz w:val="24"/>
              </w:rPr>
            </w:pPr>
          </w:p>
        </w:tc>
        <w:tc>
          <w:tcPr>
            <w:tcW w:w="1137" w:type="dxa"/>
          </w:tcPr>
          <w:p w14:paraId="07649D7F" w14:textId="77777777" w:rsidR="00E02C4A" w:rsidRPr="0061483F" w:rsidRDefault="00E02C4A" w:rsidP="00E02C4A">
            <w:pPr>
              <w:rPr>
                <w:rFonts w:ascii="Times New Roman" w:hAnsi="Times New Roman"/>
                <w:sz w:val="24"/>
              </w:rPr>
            </w:pPr>
          </w:p>
        </w:tc>
        <w:tc>
          <w:tcPr>
            <w:tcW w:w="1204" w:type="dxa"/>
          </w:tcPr>
          <w:p w14:paraId="39FAD240" w14:textId="77777777" w:rsidR="00E02C4A" w:rsidRPr="0061483F" w:rsidRDefault="00E02C4A" w:rsidP="00E02C4A">
            <w:pPr>
              <w:rPr>
                <w:rFonts w:ascii="Times New Roman" w:hAnsi="Times New Roman"/>
                <w:sz w:val="24"/>
              </w:rPr>
            </w:pPr>
          </w:p>
        </w:tc>
        <w:tc>
          <w:tcPr>
            <w:tcW w:w="1184" w:type="dxa"/>
          </w:tcPr>
          <w:p w14:paraId="6660B52B" w14:textId="77777777" w:rsidR="00E02C4A" w:rsidRPr="0061483F" w:rsidRDefault="00E02C4A" w:rsidP="00E02C4A">
            <w:pPr>
              <w:rPr>
                <w:rFonts w:ascii="Times New Roman" w:hAnsi="Times New Roman"/>
                <w:sz w:val="24"/>
              </w:rPr>
            </w:pPr>
          </w:p>
        </w:tc>
        <w:tc>
          <w:tcPr>
            <w:tcW w:w="1204" w:type="dxa"/>
          </w:tcPr>
          <w:p w14:paraId="27131D3F" w14:textId="77777777" w:rsidR="00E02C4A" w:rsidRPr="0061483F" w:rsidRDefault="00E02C4A" w:rsidP="00E02C4A">
            <w:pPr>
              <w:rPr>
                <w:rFonts w:ascii="Times New Roman" w:hAnsi="Times New Roman"/>
                <w:sz w:val="24"/>
              </w:rPr>
            </w:pPr>
          </w:p>
        </w:tc>
        <w:tc>
          <w:tcPr>
            <w:tcW w:w="1798" w:type="dxa"/>
          </w:tcPr>
          <w:p w14:paraId="2355BF92" w14:textId="77777777" w:rsidR="00E02C4A" w:rsidRPr="0061483F" w:rsidRDefault="00E02C4A" w:rsidP="00E02C4A">
            <w:pPr>
              <w:rPr>
                <w:rFonts w:ascii="Times New Roman" w:hAnsi="Times New Roman"/>
                <w:sz w:val="24"/>
              </w:rPr>
            </w:pPr>
          </w:p>
        </w:tc>
        <w:tc>
          <w:tcPr>
            <w:tcW w:w="929" w:type="dxa"/>
          </w:tcPr>
          <w:p w14:paraId="2BA31B08" w14:textId="77777777" w:rsidR="00E02C4A" w:rsidRPr="0061483F" w:rsidRDefault="00E02C4A" w:rsidP="00E02C4A">
            <w:pPr>
              <w:rPr>
                <w:rFonts w:ascii="Times New Roman" w:hAnsi="Times New Roman"/>
                <w:sz w:val="24"/>
              </w:rPr>
            </w:pPr>
          </w:p>
        </w:tc>
      </w:tr>
      <w:tr w:rsidR="00E02C4A" w:rsidRPr="0061483F" w14:paraId="5ADFE8E3" w14:textId="77777777" w:rsidTr="00A11C99">
        <w:tc>
          <w:tcPr>
            <w:tcW w:w="991" w:type="dxa"/>
          </w:tcPr>
          <w:p w14:paraId="576167B0" w14:textId="77777777" w:rsidR="00E02C4A" w:rsidRPr="0061483F" w:rsidRDefault="00E02C4A" w:rsidP="00E02C4A">
            <w:pPr>
              <w:numPr>
                <w:ilvl w:val="0"/>
                <w:numId w:val="33"/>
              </w:numPr>
              <w:contextualSpacing/>
              <w:jc w:val="left"/>
              <w:rPr>
                <w:rFonts w:ascii="Times New Roman" w:hAnsi="Times New Roman"/>
                <w:sz w:val="24"/>
              </w:rPr>
            </w:pPr>
          </w:p>
        </w:tc>
        <w:tc>
          <w:tcPr>
            <w:tcW w:w="1046" w:type="dxa"/>
          </w:tcPr>
          <w:p w14:paraId="4ED3B14A" w14:textId="77777777" w:rsidR="00E02C4A" w:rsidRPr="0061483F" w:rsidRDefault="00E02C4A" w:rsidP="00E02C4A">
            <w:pPr>
              <w:rPr>
                <w:rFonts w:ascii="Times New Roman" w:hAnsi="Times New Roman"/>
                <w:sz w:val="24"/>
              </w:rPr>
            </w:pPr>
          </w:p>
        </w:tc>
        <w:tc>
          <w:tcPr>
            <w:tcW w:w="1137" w:type="dxa"/>
          </w:tcPr>
          <w:p w14:paraId="2A45425E" w14:textId="77777777" w:rsidR="00E02C4A" w:rsidRPr="0061483F" w:rsidRDefault="00E02C4A" w:rsidP="00E02C4A">
            <w:pPr>
              <w:rPr>
                <w:rFonts w:ascii="Times New Roman" w:hAnsi="Times New Roman"/>
                <w:sz w:val="24"/>
              </w:rPr>
            </w:pPr>
          </w:p>
        </w:tc>
        <w:tc>
          <w:tcPr>
            <w:tcW w:w="1204" w:type="dxa"/>
          </w:tcPr>
          <w:p w14:paraId="3E0FEBDC" w14:textId="77777777" w:rsidR="00E02C4A" w:rsidRPr="0061483F" w:rsidRDefault="00E02C4A" w:rsidP="00E02C4A">
            <w:pPr>
              <w:rPr>
                <w:rFonts w:ascii="Times New Roman" w:hAnsi="Times New Roman"/>
                <w:sz w:val="24"/>
              </w:rPr>
            </w:pPr>
          </w:p>
        </w:tc>
        <w:tc>
          <w:tcPr>
            <w:tcW w:w="1184" w:type="dxa"/>
          </w:tcPr>
          <w:p w14:paraId="03D83D5A" w14:textId="77777777" w:rsidR="00E02C4A" w:rsidRPr="0061483F" w:rsidRDefault="00E02C4A" w:rsidP="00E02C4A">
            <w:pPr>
              <w:rPr>
                <w:rFonts w:ascii="Times New Roman" w:hAnsi="Times New Roman"/>
                <w:sz w:val="24"/>
              </w:rPr>
            </w:pPr>
          </w:p>
        </w:tc>
        <w:tc>
          <w:tcPr>
            <w:tcW w:w="1204" w:type="dxa"/>
          </w:tcPr>
          <w:p w14:paraId="19B664CA" w14:textId="77777777" w:rsidR="00E02C4A" w:rsidRPr="0061483F" w:rsidRDefault="00E02C4A" w:rsidP="00E02C4A">
            <w:pPr>
              <w:rPr>
                <w:rFonts w:ascii="Times New Roman" w:hAnsi="Times New Roman"/>
                <w:sz w:val="24"/>
              </w:rPr>
            </w:pPr>
          </w:p>
        </w:tc>
        <w:tc>
          <w:tcPr>
            <w:tcW w:w="1798" w:type="dxa"/>
          </w:tcPr>
          <w:p w14:paraId="05454A9D" w14:textId="77777777" w:rsidR="00E02C4A" w:rsidRPr="0061483F" w:rsidRDefault="00E02C4A" w:rsidP="00E02C4A">
            <w:pPr>
              <w:rPr>
                <w:rFonts w:ascii="Times New Roman" w:hAnsi="Times New Roman"/>
                <w:sz w:val="24"/>
              </w:rPr>
            </w:pPr>
          </w:p>
        </w:tc>
        <w:tc>
          <w:tcPr>
            <w:tcW w:w="929" w:type="dxa"/>
          </w:tcPr>
          <w:p w14:paraId="4E4C2979" w14:textId="77777777" w:rsidR="00E02C4A" w:rsidRPr="0061483F" w:rsidRDefault="00E02C4A" w:rsidP="00E02C4A">
            <w:pPr>
              <w:rPr>
                <w:rFonts w:ascii="Times New Roman" w:hAnsi="Times New Roman"/>
                <w:sz w:val="24"/>
              </w:rPr>
            </w:pPr>
          </w:p>
        </w:tc>
      </w:tr>
      <w:tr w:rsidR="00E02C4A" w:rsidRPr="0061483F" w14:paraId="49667BA1" w14:textId="77777777" w:rsidTr="00A11C99">
        <w:tc>
          <w:tcPr>
            <w:tcW w:w="991" w:type="dxa"/>
          </w:tcPr>
          <w:p w14:paraId="5AF635D0" w14:textId="77777777" w:rsidR="00E02C4A" w:rsidRPr="0061483F" w:rsidRDefault="00E02C4A" w:rsidP="00E02C4A">
            <w:pPr>
              <w:numPr>
                <w:ilvl w:val="0"/>
                <w:numId w:val="33"/>
              </w:numPr>
              <w:contextualSpacing/>
              <w:jc w:val="left"/>
              <w:rPr>
                <w:rFonts w:ascii="Times New Roman" w:hAnsi="Times New Roman"/>
                <w:sz w:val="24"/>
              </w:rPr>
            </w:pPr>
          </w:p>
        </w:tc>
        <w:tc>
          <w:tcPr>
            <w:tcW w:w="1046" w:type="dxa"/>
          </w:tcPr>
          <w:p w14:paraId="327B553D" w14:textId="77777777" w:rsidR="00E02C4A" w:rsidRPr="0061483F" w:rsidRDefault="00E02C4A" w:rsidP="00E02C4A">
            <w:pPr>
              <w:rPr>
                <w:rFonts w:ascii="Times New Roman" w:hAnsi="Times New Roman"/>
                <w:sz w:val="24"/>
              </w:rPr>
            </w:pPr>
          </w:p>
        </w:tc>
        <w:tc>
          <w:tcPr>
            <w:tcW w:w="1137" w:type="dxa"/>
          </w:tcPr>
          <w:p w14:paraId="4081D57C" w14:textId="77777777" w:rsidR="00E02C4A" w:rsidRPr="0061483F" w:rsidRDefault="00E02C4A" w:rsidP="00E02C4A">
            <w:pPr>
              <w:rPr>
                <w:rFonts w:ascii="Times New Roman" w:hAnsi="Times New Roman"/>
                <w:sz w:val="24"/>
              </w:rPr>
            </w:pPr>
          </w:p>
        </w:tc>
        <w:tc>
          <w:tcPr>
            <w:tcW w:w="1204" w:type="dxa"/>
          </w:tcPr>
          <w:p w14:paraId="4FE7C518" w14:textId="77777777" w:rsidR="00E02C4A" w:rsidRPr="0061483F" w:rsidRDefault="00E02C4A" w:rsidP="00E02C4A">
            <w:pPr>
              <w:rPr>
                <w:rFonts w:ascii="Times New Roman" w:hAnsi="Times New Roman"/>
                <w:sz w:val="24"/>
              </w:rPr>
            </w:pPr>
          </w:p>
        </w:tc>
        <w:tc>
          <w:tcPr>
            <w:tcW w:w="1184" w:type="dxa"/>
          </w:tcPr>
          <w:p w14:paraId="09811BC3" w14:textId="77777777" w:rsidR="00E02C4A" w:rsidRPr="0061483F" w:rsidRDefault="00E02C4A" w:rsidP="00E02C4A">
            <w:pPr>
              <w:rPr>
                <w:rFonts w:ascii="Times New Roman" w:hAnsi="Times New Roman"/>
                <w:sz w:val="24"/>
              </w:rPr>
            </w:pPr>
          </w:p>
        </w:tc>
        <w:tc>
          <w:tcPr>
            <w:tcW w:w="1204" w:type="dxa"/>
          </w:tcPr>
          <w:p w14:paraId="3912CCD9" w14:textId="77777777" w:rsidR="00E02C4A" w:rsidRPr="0061483F" w:rsidRDefault="00E02C4A" w:rsidP="00E02C4A">
            <w:pPr>
              <w:rPr>
                <w:rFonts w:ascii="Times New Roman" w:hAnsi="Times New Roman"/>
                <w:sz w:val="24"/>
              </w:rPr>
            </w:pPr>
          </w:p>
        </w:tc>
        <w:tc>
          <w:tcPr>
            <w:tcW w:w="1798" w:type="dxa"/>
          </w:tcPr>
          <w:p w14:paraId="214985D6" w14:textId="77777777" w:rsidR="00E02C4A" w:rsidRPr="0061483F" w:rsidRDefault="00E02C4A" w:rsidP="00E02C4A">
            <w:pPr>
              <w:rPr>
                <w:rFonts w:ascii="Times New Roman" w:hAnsi="Times New Roman"/>
                <w:sz w:val="24"/>
              </w:rPr>
            </w:pPr>
          </w:p>
        </w:tc>
        <w:tc>
          <w:tcPr>
            <w:tcW w:w="929" w:type="dxa"/>
          </w:tcPr>
          <w:p w14:paraId="1CA036E4" w14:textId="77777777" w:rsidR="00E02C4A" w:rsidRPr="0061483F" w:rsidRDefault="00E02C4A" w:rsidP="00E02C4A">
            <w:pPr>
              <w:rPr>
                <w:rFonts w:ascii="Times New Roman" w:hAnsi="Times New Roman"/>
                <w:sz w:val="24"/>
              </w:rPr>
            </w:pPr>
          </w:p>
        </w:tc>
      </w:tr>
      <w:tr w:rsidR="00E02C4A" w:rsidRPr="0061483F" w14:paraId="0C17267D" w14:textId="77777777" w:rsidTr="00A11C99">
        <w:tc>
          <w:tcPr>
            <w:tcW w:w="991" w:type="dxa"/>
          </w:tcPr>
          <w:p w14:paraId="7BA1AF2B" w14:textId="77777777" w:rsidR="00E02C4A" w:rsidRPr="0061483F" w:rsidRDefault="00E02C4A" w:rsidP="00E02C4A">
            <w:pPr>
              <w:numPr>
                <w:ilvl w:val="0"/>
                <w:numId w:val="33"/>
              </w:numPr>
              <w:contextualSpacing/>
              <w:jc w:val="left"/>
              <w:rPr>
                <w:rFonts w:ascii="Times New Roman" w:hAnsi="Times New Roman"/>
                <w:sz w:val="24"/>
              </w:rPr>
            </w:pPr>
          </w:p>
        </w:tc>
        <w:tc>
          <w:tcPr>
            <w:tcW w:w="1046" w:type="dxa"/>
          </w:tcPr>
          <w:p w14:paraId="04CA031B" w14:textId="77777777" w:rsidR="00E02C4A" w:rsidRPr="0061483F" w:rsidRDefault="00E02C4A" w:rsidP="00E02C4A">
            <w:pPr>
              <w:rPr>
                <w:rFonts w:ascii="Times New Roman" w:hAnsi="Times New Roman"/>
                <w:sz w:val="24"/>
              </w:rPr>
            </w:pPr>
          </w:p>
        </w:tc>
        <w:tc>
          <w:tcPr>
            <w:tcW w:w="1137" w:type="dxa"/>
          </w:tcPr>
          <w:p w14:paraId="54E5C74C" w14:textId="77777777" w:rsidR="00E02C4A" w:rsidRPr="0061483F" w:rsidRDefault="00E02C4A" w:rsidP="00E02C4A">
            <w:pPr>
              <w:rPr>
                <w:rFonts w:ascii="Times New Roman" w:hAnsi="Times New Roman"/>
                <w:sz w:val="24"/>
              </w:rPr>
            </w:pPr>
          </w:p>
        </w:tc>
        <w:tc>
          <w:tcPr>
            <w:tcW w:w="1204" w:type="dxa"/>
          </w:tcPr>
          <w:p w14:paraId="0E1B9A0F" w14:textId="77777777" w:rsidR="00E02C4A" w:rsidRPr="0061483F" w:rsidRDefault="00E02C4A" w:rsidP="00E02C4A">
            <w:pPr>
              <w:rPr>
                <w:rFonts w:ascii="Times New Roman" w:hAnsi="Times New Roman"/>
                <w:sz w:val="24"/>
              </w:rPr>
            </w:pPr>
          </w:p>
        </w:tc>
        <w:tc>
          <w:tcPr>
            <w:tcW w:w="1184" w:type="dxa"/>
          </w:tcPr>
          <w:p w14:paraId="53F1F70F" w14:textId="77777777" w:rsidR="00E02C4A" w:rsidRPr="0061483F" w:rsidRDefault="00E02C4A" w:rsidP="00E02C4A">
            <w:pPr>
              <w:rPr>
                <w:rFonts w:ascii="Times New Roman" w:hAnsi="Times New Roman"/>
                <w:sz w:val="24"/>
              </w:rPr>
            </w:pPr>
          </w:p>
        </w:tc>
        <w:tc>
          <w:tcPr>
            <w:tcW w:w="1204" w:type="dxa"/>
          </w:tcPr>
          <w:p w14:paraId="049FCA7A" w14:textId="77777777" w:rsidR="00E02C4A" w:rsidRPr="0061483F" w:rsidRDefault="00E02C4A" w:rsidP="00E02C4A">
            <w:pPr>
              <w:rPr>
                <w:rFonts w:ascii="Times New Roman" w:hAnsi="Times New Roman"/>
                <w:sz w:val="24"/>
              </w:rPr>
            </w:pPr>
          </w:p>
        </w:tc>
        <w:tc>
          <w:tcPr>
            <w:tcW w:w="1798" w:type="dxa"/>
          </w:tcPr>
          <w:p w14:paraId="01275D80" w14:textId="77777777" w:rsidR="00E02C4A" w:rsidRPr="0061483F" w:rsidRDefault="00E02C4A" w:rsidP="00E02C4A">
            <w:pPr>
              <w:rPr>
                <w:rFonts w:ascii="Times New Roman" w:hAnsi="Times New Roman"/>
                <w:sz w:val="24"/>
              </w:rPr>
            </w:pPr>
          </w:p>
        </w:tc>
        <w:tc>
          <w:tcPr>
            <w:tcW w:w="929" w:type="dxa"/>
          </w:tcPr>
          <w:p w14:paraId="5E3AAD4C" w14:textId="77777777" w:rsidR="00E02C4A" w:rsidRPr="0061483F" w:rsidRDefault="00E02C4A" w:rsidP="00E02C4A">
            <w:pPr>
              <w:rPr>
                <w:rFonts w:ascii="Times New Roman" w:hAnsi="Times New Roman"/>
                <w:sz w:val="24"/>
              </w:rPr>
            </w:pPr>
          </w:p>
        </w:tc>
      </w:tr>
      <w:tr w:rsidR="00E02C4A" w:rsidRPr="0061483F" w14:paraId="3C2BD7A2" w14:textId="77777777" w:rsidTr="00A11C99">
        <w:tc>
          <w:tcPr>
            <w:tcW w:w="991" w:type="dxa"/>
          </w:tcPr>
          <w:p w14:paraId="6F2C3B3C" w14:textId="77777777" w:rsidR="00E02C4A" w:rsidRPr="0061483F" w:rsidRDefault="00E02C4A" w:rsidP="00E02C4A">
            <w:pPr>
              <w:numPr>
                <w:ilvl w:val="0"/>
                <w:numId w:val="33"/>
              </w:numPr>
              <w:contextualSpacing/>
              <w:jc w:val="left"/>
              <w:rPr>
                <w:rFonts w:ascii="Times New Roman" w:hAnsi="Times New Roman"/>
                <w:sz w:val="24"/>
              </w:rPr>
            </w:pPr>
          </w:p>
        </w:tc>
        <w:tc>
          <w:tcPr>
            <w:tcW w:w="1046" w:type="dxa"/>
          </w:tcPr>
          <w:p w14:paraId="0EE964FC" w14:textId="77777777" w:rsidR="00E02C4A" w:rsidRPr="0061483F" w:rsidRDefault="00E02C4A" w:rsidP="00E02C4A">
            <w:pPr>
              <w:rPr>
                <w:rFonts w:ascii="Times New Roman" w:hAnsi="Times New Roman"/>
                <w:sz w:val="24"/>
              </w:rPr>
            </w:pPr>
          </w:p>
        </w:tc>
        <w:tc>
          <w:tcPr>
            <w:tcW w:w="1137" w:type="dxa"/>
          </w:tcPr>
          <w:p w14:paraId="2AD3D883" w14:textId="77777777" w:rsidR="00E02C4A" w:rsidRPr="0061483F" w:rsidRDefault="00E02C4A" w:rsidP="00E02C4A">
            <w:pPr>
              <w:rPr>
                <w:rFonts w:ascii="Times New Roman" w:hAnsi="Times New Roman"/>
                <w:sz w:val="24"/>
              </w:rPr>
            </w:pPr>
          </w:p>
        </w:tc>
        <w:tc>
          <w:tcPr>
            <w:tcW w:w="1204" w:type="dxa"/>
          </w:tcPr>
          <w:p w14:paraId="1C25DF93" w14:textId="77777777" w:rsidR="00E02C4A" w:rsidRPr="0061483F" w:rsidRDefault="00E02C4A" w:rsidP="00E02C4A">
            <w:pPr>
              <w:rPr>
                <w:rFonts w:ascii="Times New Roman" w:hAnsi="Times New Roman"/>
                <w:sz w:val="24"/>
              </w:rPr>
            </w:pPr>
          </w:p>
        </w:tc>
        <w:tc>
          <w:tcPr>
            <w:tcW w:w="1184" w:type="dxa"/>
          </w:tcPr>
          <w:p w14:paraId="73FED6E7" w14:textId="77777777" w:rsidR="00E02C4A" w:rsidRPr="0061483F" w:rsidRDefault="00E02C4A" w:rsidP="00E02C4A">
            <w:pPr>
              <w:rPr>
                <w:rFonts w:ascii="Times New Roman" w:hAnsi="Times New Roman"/>
                <w:sz w:val="24"/>
              </w:rPr>
            </w:pPr>
          </w:p>
        </w:tc>
        <w:tc>
          <w:tcPr>
            <w:tcW w:w="1204" w:type="dxa"/>
          </w:tcPr>
          <w:p w14:paraId="12874738" w14:textId="77777777" w:rsidR="00E02C4A" w:rsidRPr="0061483F" w:rsidRDefault="00E02C4A" w:rsidP="00E02C4A">
            <w:pPr>
              <w:rPr>
                <w:rFonts w:ascii="Times New Roman" w:hAnsi="Times New Roman"/>
                <w:sz w:val="24"/>
              </w:rPr>
            </w:pPr>
          </w:p>
        </w:tc>
        <w:tc>
          <w:tcPr>
            <w:tcW w:w="1798" w:type="dxa"/>
          </w:tcPr>
          <w:p w14:paraId="6AC3E703" w14:textId="77777777" w:rsidR="00E02C4A" w:rsidRPr="0061483F" w:rsidRDefault="00E02C4A" w:rsidP="00E02C4A">
            <w:pPr>
              <w:rPr>
                <w:rFonts w:ascii="Times New Roman" w:hAnsi="Times New Roman"/>
                <w:sz w:val="24"/>
              </w:rPr>
            </w:pPr>
          </w:p>
        </w:tc>
        <w:tc>
          <w:tcPr>
            <w:tcW w:w="929" w:type="dxa"/>
          </w:tcPr>
          <w:p w14:paraId="78825CB7" w14:textId="77777777" w:rsidR="00E02C4A" w:rsidRPr="0061483F" w:rsidRDefault="00E02C4A" w:rsidP="00E02C4A">
            <w:pPr>
              <w:rPr>
                <w:rFonts w:ascii="Times New Roman" w:hAnsi="Times New Roman"/>
                <w:sz w:val="24"/>
              </w:rPr>
            </w:pPr>
          </w:p>
        </w:tc>
      </w:tr>
    </w:tbl>
    <w:p w14:paraId="78FC4521" w14:textId="77777777" w:rsidR="00E02C4A" w:rsidRPr="0061483F" w:rsidRDefault="00E02C4A" w:rsidP="00E02C4A">
      <w:pPr>
        <w:spacing w:line="259" w:lineRule="auto"/>
        <w:rPr>
          <w:rFonts w:eastAsia="Calibri"/>
          <w:sz w:val="24"/>
          <w:lang w:eastAsia="en-US" w:bidi="ar-SA"/>
        </w:rPr>
      </w:pPr>
    </w:p>
    <w:p w14:paraId="00F4F6AF" w14:textId="77777777" w:rsidR="00E02C4A" w:rsidRPr="0061483F" w:rsidRDefault="00E02C4A" w:rsidP="00E02C4A">
      <w:pPr>
        <w:spacing w:line="259" w:lineRule="auto"/>
        <w:rPr>
          <w:rFonts w:eastAsia="Calibri"/>
          <w:sz w:val="24"/>
          <w:lang w:eastAsia="en-US" w:bidi="ar-SA"/>
        </w:rPr>
      </w:pPr>
    </w:p>
    <w:p w14:paraId="50A83612" w14:textId="77777777" w:rsidR="00E02C4A" w:rsidRPr="0061483F" w:rsidRDefault="00E02C4A" w:rsidP="00E02C4A">
      <w:pPr>
        <w:spacing w:line="259" w:lineRule="auto"/>
        <w:rPr>
          <w:rFonts w:eastAsia="Calibri"/>
          <w:sz w:val="24"/>
          <w:lang w:eastAsia="en-US" w:bidi="ar-SA"/>
        </w:rPr>
      </w:pPr>
    </w:p>
    <w:p w14:paraId="602F279B" w14:textId="77777777" w:rsidR="00E02C4A" w:rsidRPr="0061483F" w:rsidRDefault="00E02C4A" w:rsidP="00E02C4A">
      <w:pPr>
        <w:spacing w:line="259" w:lineRule="auto"/>
        <w:rPr>
          <w:rFonts w:eastAsia="Calibri"/>
          <w:sz w:val="24"/>
          <w:lang w:eastAsia="en-US" w:bidi="ar-SA"/>
        </w:rPr>
      </w:pPr>
    </w:p>
    <w:p w14:paraId="0C0F4D2A"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w:t>
      </w:r>
    </w:p>
    <w:p w14:paraId="420FEE4B"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Podpis osoby upoważnionej przez zleceniobiorcę </w:t>
      </w:r>
    </w:p>
    <w:p w14:paraId="78358943" w14:textId="77777777" w:rsidR="00E02C4A" w:rsidRPr="0061483F" w:rsidRDefault="00E02C4A" w:rsidP="00E02C4A">
      <w:pPr>
        <w:spacing w:line="259" w:lineRule="auto"/>
        <w:rPr>
          <w:rFonts w:eastAsia="Calibri"/>
          <w:sz w:val="24"/>
          <w:lang w:eastAsia="en-US" w:bidi="ar-SA"/>
        </w:rPr>
      </w:pPr>
    </w:p>
    <w:p w14:paraId="38DFBD43" w14:textId="77777777" w:rsidR="00E02C4A" w:rsidRPr="0061483F" w:rsidRDefault="00E02C4A" w:rsidP="00E02C4A">
      <w:pPr>
        <w:spacing w:line="259" w:lineRule="auto"/>
        <w:rPr>
          <w:rFonts w:eastAsia="Calibri"/>
          <w:sz w:val="24"/>
          <w:lang w:eastAsia="en-US" w:bidi="ar-SA"/>
        </w:rPr>
      </w:pPr>
    </w:p>
    <w:p w14:paraId="7A6C78CC" w14:textId="77777777" w:rsidR="00E02C4A" w:rsidRPr="0061483F" w:rsidRDefault="00E02C4A" w:rsidP="00E02C4A">
      <w:pPr>
        <w:spacing w:after="160" w:line="259" w:lineRule="auto"/>
        <w:jc w:val="left"/>
        <w:rPr>
          <w:rFonts w:eastAsia="Calibri"/>
          <w:sz w:val="24"/>
          <w:lang w:eastAsia="en-US" w:bidi="ar-SA"/>
        </w:rPr>
      </w:pPr>
      <w:r w:rsidRPr="0061483F">
        <w:rPr>
          <w:rFonts w:eastAsia="Calibri"/>
          <w:sz w:val="24"/>
          <w:lang w:eastAsia="en-US" w:bidi="ar-SA"/>
        </w:rPr>
        <w:br w:type="page"/>
      </w:r>
    </w:p>
    <w:p w14:paraId="2E631290" w14:textId="4E08C232" w:rsidR="00E02C4A" w:rsidRPr="0061483F" w:rsidRDefault="00E02C4A" w:rsidP="00E02C4A">
      <w:pPr>
        <w:spacing w:line="259" w:lineRule="auto"/>
        <w:jc w:val="right"/>
        <w:rPr>
          <w:rFonts w:eastAsia="Calibri"/>
          <w:sz w:val="24"/>
          <w:lang w:eastAsia="en-US" w:bidi="ar-SA"/>
        </w:rPr>
      </w:pPr>
      <w:r w:rsidRPr="0061483F">
        <w:rPr>
          <w:rFonts w:eastAsia="Calibri"/>
          <w:sz w:val="24"/>
          <w:lang w:eastAsia="en-US" w:bidi="ar-SA"/>
        </w:rPr>
        <w:lastRenderedPageBreak/>
        <w:t>Załącznik Nr 4 do Ogłoszenia</w:t>
      </w:r>
    </w:p>
    <w:p w14:paraId="29CBD9E2" w14:textId="77777777" w:rsidR="00E02C4A" w:rsidRPr="0061483F" w:rsidRDefault="00E02C4A" w:rsidP="00E02C4A">
      <w:pPr>
        <w:spacing w:line="259" w:lineRule="auto"/>
        <w:jc w:val="right"/>
        <w:rPr>
          <w:rFonts w:eastAsia="Calibri"/>
          <w:sz w:val="24"/>
          <w:lang w:eastAsia="en-US" w:bidi="ar-SA"/>
        </w:rPr>
      </w:pPr>
      <w:r w:rsidRPr="0061483F">
        <w:rPr>
          <w:rFonts w:eastAsia="Calibri"/>
          <w:sz w:val="24"/>
          <w:lang w:eastAsia="en-US" w:bidi="ar-SA"/>
        </w:rPr>
        <w:t>Ełk, dnia  …………………………</w:t>
      </w:r>
    </w:p>
    <w:p w14:paraId="0C727617" w14:textId="77777777" w:rsidR="00E02C4A" w:rsidRPr="0061483F" w:rsidRDefault="00E02C4A" w:rsidP="00E02C4A">
      <w:pPr>
        <w:spacing w:line="259" w:lineRule="auto"/>
        <w:jc w:val="left"/>
        <w:rPr>
          <w:rFonts w:eastAsia="Calibri"/>
          <w:sz w:val="24"/>
          <w:lang w:eastAsia="en-US" w:bidi="ar-SA"/>
        </w:rPr>
      </w:pPr>
    </w:p>
    <w:p w14:paraId="1E2912AB" w14:textId="77777777" w:rsidR="00E02C4A" w:rsidRPr="0061483F" w:rsidRDefault="00E02C4A" w:rsidP="00E02C4A">
      <w:pPr>
        <w:spacing w:line="259" w:lineRule="auto"/>
        <w:jc w:val="left"/>
        <w:rPr>
          <w:rFonts w:eastAsia="Calibri"/>
          <w:sz w:val="24"/>
          <w:lang w:eastAsia="en-US" w:bidi="ar-SA"/>
        </w:rPr>
      </w:pPr>
    </w:p>
    <w:p w14:paraId="28BDFA72" w14:textId="77777777" w:rsidR="00E02C4A" w:rsidRPr="0061483F" w:rsidRDefault="00E02C4A" w:rsidP="00E02C4A">
      <w:pPr>
        <w:spacing w:line="259" w:lineRule="auto"/>
        <w:jc w:val="left"/>
        <w:rPr>
          <w:rFonts w:eastAsia="Calibri"/>
          <w:sz w:val="24"/>
          <w:lang w:eastAsia="en-US" w:bidi="ar-SA"/>
        </w:rPr>
      </w:pPr>
      <w:r w:rsidRPr="0061483F">
        <w:rPr>
          <w:rFonts w:eastAsia="Calibri"/>
          <w:sz w:val="24"/>
          <w:lang w:eastAsia="en-US" w:bidi="ar-SA"/>
        </w:rPr>
        <w:t>………………………………………………….</w:t>
      </w:r>
    </w:p>
    <w:p w14:paraId="1B3DB677"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 pieczęć zleceniobiorcy) </w:t>
      </w:r>
    </w:p>
    <w:p w14:paraId="298DBEE9" w14:textId="77777777" w:rsidR="00E02C4A" w:rsidRPr="0061483F" w:rsidRDefault="00E02C4A" w:rsidP="00E02C4A">
      <w:pPr>
        <w:spacing w:line="259" w:lineRule="auto"/>
        <w:rPr>
          <w:rFonts w:eastAsia="Calibri"/>
          <w:sz w:val="24"/>
          <w:lang w:eastAsia="en-US" w:bidi="ar-SA"/>
        </w:rPr>
      </w:pPr>
    </w:p>
    <w:p w14:paraId="3DE1B5A7" w14:textId="77777777" w:rsidR="00E02C4A" w:rsidRPr="0061483F" w:rsidRDefault="00E02C4A" w:rsidP="00E02C4A">
      <w:pPr>
        <w:spacing w:line="259" w:lineRule="auto"/>
        <w:rPr>
          <w:rFonts w:eastAsia="Calibri"/>
          <w:sz w:val="24"/>
          <w:lang w:eastAsia="en-US" w:bidi="ar-SA"/>
        </w:rPr>
      </w:pPr>
    </w:p>
    <w:p w14:paraId="1702ACAD" w14:textId="77777777" w:rsidR="00E02C4A" w:rsidRPr="0061483F" w:rsidRDefault="00E02C4A" w:rsidP="00E02C4A">
      <w:pPr>
        <w:spacing w:line="259" w:lineRule="auto"/>
        <w:rPr>
          <w:rFonts w:eastAsia="Calibri"/>
          <w:sz w:val="24"/>
          <w:lang w:eastAsia="en-US" w:bidi="ar-SA"/>
        </w:rPr>
      </w:pPr>
    </w:p>
    <w:p w14:paraId="5CA716A1" w14:textId="77777777" w:rsidR="00E02C4A" w:rsidRPr="0061483F" w:rsidRDefault="00E02C4A" w:rsidP="00E02C4A">
      <w:pPr>
        <w:spacing w:line="259" w:lineRule="auto"/>
        <w:jc w:val="center"/>
        <w:rPr>
          <w:rFonts w:eastAsia="Calibri"/>
          <w:b/>
          <w:bCs/>
          <w:sz w:val="24"/>
          <w:lang w:eastAsia="en-US" w:bidi="ar-SA"/>
        </w:rPr>
      </w:pPr>
      <w:r w:rsidRPr="0061483F">
        <w:rPr>
          <w:rFonts w:eastAsia="Calibri"/>
          <w:b/>
          <w:bCs/>
          <w:sz w:val="24"/>
          <w:lang w:eastAsia="en-US" w:bidi="ar-SA"/>
        </w:rPr>
        <w:t>Wykaz osób, u których nie były świadczone usługi opiekuńcze</w:t>
      </w:r>
    </w:p>
    <w:p w14:paraId="111BF7A8" w14:textId="77777777" w:rsidR="00E02C4A" w:rsidRPr="0061483F" w:rsidRDefault="00E02C4A" w:rsidP="00E02C4A">
      <w:pPr>
        <w:spacing w:line="259" w:lineRule="auto"/>
        <w:jc w:val="center"/>
        <w:rPr>
          <w:rFonts w:eastAsia="Calibri"/>
          <w:b/>
          <w:bCs/>
          <w:sz w:val="24"/>
          <w:lang w:eastAsia="en-US" w:bidi="ar-SA"/>
        </w:rPr>
      </w:pPr>
      <w:r w:rsidRPr="0061483F">
        <w:rPr>
          <w:rFonts w:eastAsia="Calibri"/>
          <w:b/>
          <w:bCs/>
          <w:sz w:val="24"/>
          <w:lang w:eastAsia="en-US" w:bidi="ar-SA"/>
        </w:rPr>
        <w:t>w miesiącu ………………………………………………. 2022 r.</w:t>
      </w:r>
    </w:p>
    <w:p w14:paraId="78F8A159" w14:textId="77777777" w:rsidR="00E02C4A" w:rsidRPr="0061483F" w:rsidRDefault="00E02C4A" w:rsidP="00E02C4A">
      <w:pPr>
        <w:spacing w:line="259" w:lineRule="auto"/>
        <w:rPr>
          <w:rFonts w:eastAsia="Calibri"/>
          <w:sz w:val="24"/>
          <w:lang w:eastAsia="en-US" w:bidi="ar-SA"/>
        </w:rPr>
      </w:pPr>
    </w:p>
    <w:tbl>
      <w:tblPr>
        <w:tblStyle w:val="Tabela-Siatka1"/>
        <w:tblW w:w="0" w:type="auto"/>
        <w:tblLook w:val="04A0" w:firstRow="1" w:lastRow="0" w:firstColumn="1" w:lastColumn="0" w:noHBand="0" w:noVBand="1"/>
      </w:tblPr>
      <w:tblGrid>
        <w:gridCol w:w="988"/>
        <w:gridCol w:w="2693"/>
        <w:gridCol w:w="1843"/>
        <w:gridCol w:w="3538"/>
      </w:tblGrid>
      <w:tr w:rsidR="00E02C4A" w:rsidRPr="0061483F" w14:paraId="1F8230F4" w14:textId="77777777" w:rsidTr="00A11C99">
        <w:tc>
          <w:tcPr>
            <w:tcW w:w="988" w:type="dxa"/>
          </w:tcPr>
          <w:p w14:paraId="7552D1CF"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L.p. </w:t>
            </w:r>
          </w:p>
        </w:tc>
        <w:tc>
          <w:tcPr>
            <w:tcW w:w="2693" w:type="dxa"/>
          </w:tcPr>
          <w:p w14:paraId="0547E36B"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Imię i nazwisko </w:t>
            </w:r>
          </w:p>
        </w:tc>
        <w:tc>
          <w:tcPr>
            <w:tcW w:w="1843" w:type="dxa"/>
          </w:tcPr>
          <w:p w14:paraId="31EC4508"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Data, ilość godzin </w:t>
            </w:r>
          </w:p>
        </w:tc>
        <w:tc>
          <w:tcPr>
            <w:tcW w:w="3538" w:type="dxa"/>
          </w:tcPr>
          <w:p w14:paraId="5021107B"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Przyczyny nie wykonania usług </w:t>
            </w:r>
          </w:p>
        </w:tc>
      </w:tr>
      <w:tr w:rsidR="00E02C4A" w:rsidRPr="0061483F" w14:paraId="7622044C" w14:textId="77777777" w:rsidTr="00A11C99">
        <w:tc>
          <w:tcPr>
            <w:tcW w:w="988" w:type="dxa"/>
          </w:tcPr>
          <w:p w14:paraId="609CB431"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76B99470" w14:textId="77777777" w:rsidR="00E02C4A" w:rsidRPr="0061483F" w:rsidRDefault="00E02C4A" w:rsidP="00E02C4A">
            <w:pPr>
              <w:rPr>
                <w:rFonts w:ascii="Times New Roman" w:hAnsi="Times New Roman"/>
                <w:sz w:val="24"/>
              </w:rPr>
            </w:pPr>
          </w:p>
        </w:tc>
        <w:tc>
          <w:tcPr>
            <w:tcW w:w="1843" w:type="dxa"/>
          </w:tcPr>
          <w:p w14:paraId="48808852" w14:textId="77777777" w:rsidR="00E02C4A" w:rsidRPr="0061483F" w:rsidRDefault="00E02C4A" w:rsidP="00E02C4A">
            <w:pPr>
              <w:rPr>
                <w:rFonts w:ascii="Times New Roman" w:hAnsi="Times New Roman"/>
                <w:sz w:val="24"/>
              </w:rPr>
            </w:pPr>
          </w:p>
        </w:tc>
        <w:tc>
          <w:tcPr>
            <w:tcW w:w="3538" w:type="dxa"/>
          </w:tcPr>
          <w:p w14:paraId="05FA808B" w14:textId="77777777" w:rsidR="00E02C4A" w:rsidRPr="0061483F" w:rsidRDefault="00E02C4A" w:rsidP="00E02C4A">
            <w:pPr>
              <w:rPr>
                <w:rFonts w:ascii="Times New Roman" w:hAnsi="Times New Roman"/>
                <w:sz w:val="24"/>
              </w:rPr>
            </w:pPr>
          </w:p>
        </w:tc>
      </w:tr>
      <w:tr w:rsidR="00E02C4A" w:rsidRPr="0061483F" w14:paraId="04AFB451" w14:textId="77777777" w:rsidTr="00A11C99">
        <w:tc>
          <w:tcPr>
            <w:tcW w:w="988" w:type="dxa"/>
          </w:tcPr>
          <w:p w14:paraId="120BD378"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6ABC5FCF" w14:textId="77777777" w:rsidR="00E02C4A" w:rsidRPr="0061483F" w:rsidRDefault="00E02C4A" w:rsidP="00E02C4A">
            <w:pPr>
              <w:rPr>
                <w:rFonts w:ascii="Times New Roman" w:hAnsi="Times New Roman"/>
                <w:sz w:val="24"/>
              </w:rPr>
            </w:pPr>
          </w:p>
        </w:tc>
        <w:tc>
          <w:tcPr>
            <w:tcW w:w="1843" w:type="dxa"/>
          </w:tcPr>
          <w:p w14:paraId="57B47166" w14:textId="77777777" w:rsidR="00E02C4A" w:rsidRPr="0061483F" w:rsidRDefault="00E02C4A" w:rsidP="00E02C4A">
            <w:pPr>
              <w:rPr>
                <w:rFonts w:ascii="Times New Roman" w:hAnsi="Times New Roman"/>
                <w:sz w:val="24"/>
              </w:rPr>
            </w:pPr>
          </w:p>
        </w:tc>
        <w:tc>
          <w:tcPr>
            <w:tcW w:w="3538" w:type="dxa"/>
          </w:tcPr>
          <w:p w14:paraId="406F30CB" w14:textId="77777777" w:rsidR="00E02C4A" w:rsidRPr="0061483F" w:rsidRDefault="00E02C4A" w:rsidP="00E02C4A">
            <w:pPr>
              <w:rPr>
                <w:rFonts w:ascii="Times New Roman" w:hAnsi="Times New Roman"/>
                <w:sz w:val="24"/>
              </w:rPr>
            </w:pPr>
          </w:p>
        </w:tc>
      </w:tr>
      <w:tr w:rsidR="00E02C4A" w:rsidRPr="0061483F" w14:paraId="708AC776" w14:textId="77777777" w:rsidTr="00A11C99">
        <w:tc>
          <w:tcPr>
            <w:tcW w:w="988" w:type="dxa"/>
          </w:tcPr>
          <w:p w14:paraId="63A52F5C"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5316D581" w14:textId="77777777" w:rsidR="00E02C4A" w:rsidRPr="0061483F" w:rsidRDefault="00E02C4A" w:rsidP="00E02C4A">
            <w:pPr>
              <w:rPr>
                <w:rFonts w:ascii="Times New Roman" w:hAnsi="Times New Roman"/>
                <w:sz w:val="24"/>
              </w:rPr>
            </w:pPr>
          </w:p>
        </w:tc>
        <w:tc>
          <w:tcPr>
            <w:tcW w:w="1843" w:type="dxa"/>
          </w:tcPr>
          <w:p w14:paraId="2E09A416" w14:textId="77777777" w:rsidR="00E02C4A" w:rsidRPr="0061483F" w:rsidRDefault="00E02C4A" w:rsidP="00E02C4A">
            <w:pPr>
              <w:rPr>
                <w:rFonts w:ascii="Times New Roman" w:hAnsi="Times New Roman"/>
                <w:sz w:val="24"/>
              </w:rPr>
            </w:pPr>
          </w:p>
        </w:tc>
        <w:tc>
          <w:tcPr>
            <w:tcW w:w="3538" w:type="dxa"/>
          </w:tcPr>
          <w:p w14:paraId="42E89AE3" w14:textId="77777777" w:rsidR="00E02C4A" w:rsidRPr="0061483F" w:rsidRDefault="00E02C4A" w:rsidP="00E02C4A">
            <w:pPr>
              <w:rPr>
                <w:rFonts w:ascii="Times New Roman" w:hAnsi="Times New Roman"/>
                <w:sz w:val="24"/>
              </w:rPr>
            </w:pPr>
          </w:p>
        </w:tc>
      </w:tr>
      <w:tr w:rsidR="00E02C4A" w:rsidRPr="0061483F" w14:paraId="02B93E42" w14:textId="77777777" w:rsidTr="00A11C99">
        <w:tc>
          <w:tcPr>
            <w:tcW w:w="988" w:type="dxa"/>
          </w:tcPr>
          <w:p w14:paraId="1712E145"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4A58E104" w14:textId="77777777" w:rsidR="00E02C4A" w:rsidRPr="0061483F" w:rsidRDefault="00E02C4A" w:rsidP="00E02C4A">
            <w:pPr>
              <w:rPr>
                <w:rFonts w:ascii="Times New Roman" w:hAnsi="Times New Roman"/>
                <w:sz w:val="24"/>
              </w:rPr>
            </w:pPr>
          </w:p>
        </w:tc>
        <w:tc>
          <w:tcPr>
            <w:tcW w:w="1843" w:type="dxa"/>
          </w:tcPr>
          <w:p w14:paraId="4EBD4532" w14:textId="77777777" w:rsidR="00E02C4A" w:rsidRPr="0061483F" w:rsidRDefault="00E02C4A" w:rsidP="00E02C4A">
            <w:pPr>
              <w:rPr>
                <w:rFonts w:ascii="Times New Roman" w:hAnsi="Times New Roman"/>
                <w:sz w:val="24"/>
              </w:rPr>
            </w:pPr>
          </w:p>
        </w:tc>
        <w:tc>
          <w:tcPr>
            <w:tcW w:w="3538" w:type="dxa"/>
          </w:tcPr>
          <w:p w14:paraId="4E147AD6" w14:textId="77777777" w:rsidR="00E02C4A" w:rsidRPr="0061483F" w:rsidRDefault="00E02C4A" w:rsidP="00E02C4A">
            <w:pPr>
              <w:rPr>
                <w:rFonts w:ascii="Times New Roman" w:hAnsi="Times New Roman"/>
                <w:sz w:val="24"/>
              </w:rPr>
            </w:pPr>
          </w:p>
        </w:tc>
      </w:tr>
      <w:tr w:rsidR="00E02C4A" w:rsidRPr="0061483F" w14:paraId="6662BA9C" w14:textId="77777777" w:rsidTr="00A11C99">
        <w:tc>
          <w:tcPr>
            <w:tcW w:w="988" w:type="dxa"/>
          </w:tcPr>
          <w:p w14:paraId="17962DA4"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7761A0E1" w14:textId="77777777" w:rsidR="00E02C4A" w:rsidRPr="0061483F" w:rsidRDefault="00E02C4A" w:rsidP="00E02C4A">
            <w:pPr>
              <w:rPr>
                <w:rFonts w:ascii="Times New Roman" w:hAnsi="Times New Roman"/>
                <w:sz w:val="24"/>
              </w:rPr>
            </w:pPr>
          </w:p>
        </w:tc>
        <w:tc>
          <w:tcPr>
            <w:tcW w:w="1843" w:type="dxa"/>
          </w:tcPr>
          <w:p w14:paraId="7765C056" w14:textId="77777777" w:rsidR="00E02C4A" w:rsidRPr="0061483F" w:rsidRDefault="00E02C4A" w:rsidP="00E02C4A">
            <w:pPr>
              <w:rPr>
                <w:rFonts w:ascii="Times New Roman" w:hAnsi="Times New Roman"/>
                <w:sz w:val="24"/>
              </w:rPr>
            </w:pPr>
          </w:p>
        </w:tc>
        <w:tc>
          <w:tcPr>
            <w:tcW w:w="3538" w:type="dxa"/>
          </w:tcPr>
          <w:p w14:paraId="159092F7" w14:textId="77777777" w:rsidR="00E02C4A" w:rsidRPr="0061483F" w:rsidRDefault="00E02C4A" w:rsidP="00E02C4A">
            <w:pPr>
              <w:rPr>
                <w:rFonts w:ascii="Times New Roman" w:hAnsi="Times New Roman"/>
                <w:sz w:val="24"/>
              </w:rPr>
            </w:pPr>
          </w:p>
        </w:tc>
      </w:tr>
      <w:tr w:rsidR="00E02C4A" w:rsidRPr="0061483F" w14:paraId="7ED12931" w14:textId="77777777" w:rsidTr="00A11C99">
        <w:tc>
          <w:tcPr>
            <w:tcW w:w="988" w:type="dxa"/>
          </w:tcPr>
          <w:p w14:paraId="749DEB4E"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6958FA1B" w14:textId="77777777" w:rsidR="00E02C4A" w:rsidRPr="0061483F" w:rsidRDefault="00E02C4A" w:rsidP="00E02C4A">
            <w:pPr>
              <w:rPr>
                <w:rFonts w:ascii="Times New Roman" w:hAnsi="Times New Roman"/>
                <w:sz w:val="24"/>
              </w:rPr>
            </w:pPr>
          </w:p>
        </w:tc>
        <w:tc>
          <w:tcPr>
            <w:tcW w:w="1843" w:type="dxa"/>
          </w:tcPr>
          <w:p w14:paraId="157FD7DF" w14:textId="77777777" w:rsidR="00E02C4A" w:rsidRPr="0061483F" w:rsidRDefault="00E02C4A" w:rsidP="00E02C4A">
            <w:pPr>
              <w:rPr>
                <w:rFonts w:ascii="Times New Roman" w:hAnsi="Times New Roman"/>
                <w:sz w:val="24"/>
              </w:rPr>
            </w:pPr>
          </w:p>
        </w:tc>
        <w:tc>
          <w:tcPr>
            <w:tcW w:w="3538" w:type="dxa"/>
          </w:tcPr>
          <w:p w14:paraId="6489355D" w14:textId="77777777" w:rsidR="00E02C4A" w:rsidRPr="0061483F" w:rsidRDefault="00E02C4A" w:rsidP="00E02C4A">
            <w:pPr>
              <w:rPr>
                <w:rFonts w:ascii="Times New Roman" w:hAnsi="Times New Roman"/>
                <w:sz w:val="24"/>
              </w:rPr>
            </w:pPr>
          </w:p>
        </w:tc>
      </w:tr>
      <w:tr w:rsidR="00E02C4A" w:rsidRPr="0061483F" w14:paraId="0B038D5E" w14:textId="77777777" w:rsidTr="00A11C99">
        <w:tc>
          <w:tcPr>
            <w:tcW w:w="988" w:type="dxa"/>
          </w:tcPr>
          <w:p w14:paraId="39263908"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0A66C80B" w14:textId="77777777" w:rsidR="00E02C4A" w:rsidRPr="0061483F" w:rsidRDefault="00E02C4A" w:rsidP="00E02C4A">
            <w:pPr>
              <w:rPr>
                <w:rFonts w:ascii="Times New Roman" w:hAnsi="Times New Roman"/>
                <w:sz w:val="24"/>
              </w:rPr>
            </w:pPr>
          </w:p>
        </w:tc>
        <w:tc>
          <w:tcPr>
            <w:tcW w:w="1843" w:type="dxa"/>
          </w:tcPr>
          <w:p w14:paraId="24150332" w14:textId="77777777" w:rsidR="00E02C4A" w:rsidRPr="0061483F" w:rsidRDefault="00E02C4A" w:rsidP="00E02C4A">
            <w:pPr>
              <w:rPr>
                <w:rFonts w:ascii="Times New Roman" w:hAnsi="Times New Roman"/>
                <w:sz w:val="24"/>
              </w:rPr>
            </w:pPr>
          </w:p>
        </w:tc>
        <w:tc>
          <w:tcPr>
            <w:tcW w:w="3538" w:type="dxa"/>
          </w:tcPr>
          <w:p w14:paraId="55286DA7" w14:textId="77777777" w:rsidR="00E02C4A" w:rsidRPr="0061483F" w:rsidRDefault="00E02C4A" w:rsidP="00E02C4A">
            <w:pPr>
              <w:rPr>
                <w:rFonts w:ascii="Times New Roman" w:hAnsi="Times New Roman"/>
                <w:sz w:val="24"/>
              </w:rPr>
            </w:pPr>
          </w:p>
        </w:tc>
      </w:tr>
      <w:tr w:rsidR="00E02C4A" w:rsidRPr="0061483F" w14:paraId="27062C91" w14:textId="77777777" w:rsidTr="00A11C99">
        <w:tc>
          <w:tcPr>
            <w:tcW w:w="988" w:type="dxa"/>
          </w:tcPr>
          <w:p w14:paraId="2252FFA1"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65258AF8" w14:textId="77777777" w:rsidR="00E02C4A" w:rsidRPr="0061483F" w:rsidRDefault="00E02C4A" w:rsidP="00E02C4A">
            <w:pPr>
              <w:rPr>
                <w:rFonts w:ascii="Times New Roman" w:hAnsi="Times New Roman"/>
                <w:sz w:val="24"/>
              </w:rPr>
            </w:pPr>
          </w:p>
        </w:tc>
        <w:tc>
          <w:tcPr>
            <w:tcW w:w="1843" w:type="dxa"/>
          </w:tcPr>
          <w:p w14:paraId="6C5130DF" w14:textId="77777777" w:rsidR="00E02C4A" w:rsidRPr="0061483F" w:rsidRDefault="00E02C4A" w:rsidP="00E02C4A">
            <w:pPr>
              <w:rPr>
                <w:rFonts w:ascii="Times New Roman" w:hAnsi="Times New Roman"/>
                <w:sz w:val="24"/>
              </w:rPr>
            </w:pPr>
          </w:p>
        </w:tc>
        <w:tc>
          <w:tcPr>
            <w:tcW w:w="3538" w:type="dxa"/>
          </w:tcPr>
          <w:p w14:paraId="01CCC09E" w14:textId="77777777" w:rsidR="00E02C4A" w:rsidRPr="0061483F" w:rsidRDefault="00E02C4A" w:rsidP="00E02C4A">
            <w:pPr>
              <w:rPr>
                <w:rFonts w:ascii="Times New Roman" w:hAnsi="Times New Roman"/>
                <w:sz w:val="24"/>
              </w:rPr>
            </w:pPr>
          </w:p>
        </w:tc>
      </w:tr>
      <w:tr w:rsidR="00E02C4A" w:rsidRPr="0061483F" w14:paraId="4941D809" w14:textId="77777777" w:rsidTr="00A11C99">
        <w:tc>
          <w:tcPr>
            <w:tcW w:w="988" w:type="dxa"/>
          </w:tcPr>
          <w:p w14:paraId="32E86EE0"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19F25AB3" w14:textId="77777777" w:rsidR="00E02C4A" w:rsidRPr="0061483F" w:rsidRDefault="00E02C4A" w:rsidP="00E02C4A">
            <w:pPr>
              <w:rPr>
                <w:rFonts w:ascii="Times New Roman" w:hAnsi="Times New Roman"/>
                <w:sz w:val="24"/>
              </w:rPr>
            </w:pPr>
          </w:p>
        </w:tc>
        <w:tc>
          <w:tcPr>
            <w:tcW w:w="1843" w:type="dxa"/>
          </w:tcPr>
          <w:p w14:paraId="018E37E8" w14:textId="77777777" w:rsidR="00E02C4A" w:rsidRPr="0061483F" w:rsidRDefault="00E02C4A" w:rsidP="00E02C4A">
            <w:pPr>
              <w:rPr>
                <w:rFonts w:ascii="Times New Roman" w:hAnsi="Times New Roman"/>
                <w:sz w:val="24"/>
              </w:rPr>
            </w:pPr>
          </w:p>
        </w:tc>
        <w:tc>
          <w:tcPr>
            <w:tcW w:w="3538" w:type="dxa"/>
          </w:tcPr>
          <w:p w14:paraId="48037F92" w14:textId="77777777" w:rsidR="00E02C4A" w:rsidRPr="0061483F" w:rsidRDefault="00E02C4A" w:rsidP="00E02C4A">
            <w:pPr>
              <w:rPr>
                <w:rFonts w:ascii="Times New Roman" w:hAnsi="Times New Roman"/>
                <w:sz w:val="24"/>
              </w:rPr>
            </w:pPr>
          </w:p>
        </w:tc>
      </w:tr>
      <w:tr w:rsidR="00E02C4A" w:rsidRPr="0061483F" w14:paraId="652DEF0F" w14:textId="77777777" w:rsidTr="00A11C99">
        <w:tc>
          <w:tcPr>
            <w:tcW w:w="988" w:type="dxa"/>
          </w:tcPr>
          <w:p w14:paraId="7E09A7F5"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537D6846" w14:textId="77777777" w:rsidR="00E02C4A" w:rsidRPr="0061483F" w:rsidRDefault="00E02C4A" w:rsidP="00E02C4A">
            <w:pPr>
              <w:rPr>
                <w:rFonts w:ascii="Times New Roman" w:hAnsi="Times New Roman"/>
                <w:sz w:val="24"/>
              </w:rPr>
            </w:pPr>
          </w:p>
        </w:tc>
        <w:tc>
          <w:tcPr>
            <w:tcW w:w="1843" w:type="dxa"/>
          </w:tcPr>
          <w:p w14:paraId="0D163274" w14:textId="77777777" w:rsidR="00E02C4A" w:rsidRPr="0061483F" w:rsidRDefault="00E02C4A" w:rsidP="00E02C4A">
            <w:pPr>
              <w:rPr>
                <w:rFonts w:ascii="Times New Roman" w:hAnsi="Times New Roman"/>
                <w:sz w:val="24"/>
              </w:rPr>
            </w:pPr>
          </w:p>
        </w:tc>
        <w:tc>
          <w:tcPr>
            <w:tcW w:w="3538" w:type="dxa"/>
          </w:tcPr>
          <w:p w14:paraId="279A4AA2" w14:textId="77777777" w:rsidR="00E02C4A" w:rsidRPr="0061483F" w:rsidRDefault="00E02C4A" w:rsidP="00E02C4A">
            <w:pPr>
              <w:rPr>
                <w:rFonts w:ascii="Times New Roman" w:hAnsi="Times New Roman"/>
                <w:sz w:val="24"/>
              </w:rPr>
            </w:pPr>
          </w:p>
        </w:tc>
      </w:tr>
      <w:tr w:rsidR="00E02C4A" w:rsidRPr="0061483F" w14:paraId="7F93F560" w14:textId="77777777" w:rsidTr="00A11C99">
        <w:tc>
          <w:tcPr>
            <w:tcW w:w="988" w:type="dxa"/>
          </w:tcPr>
          <w:p w14:paraId="2E38F3DB"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59EFF77E" w14:textId="77777777" w:rsidR="00E02C4A" w:rsidRPr="0061483F" w:rsidRDefault="00E02C4A" w:rsidP="00E02C4A">
            <w:pPr>
              <w:rPr>
                <w:rFonts w:ascii="Times New Roman" w:hAnsi="Times New Roman"/>
                <w:sz w:val="24"/>
              </w:rPr>
            </w:pPr>
          </w:p>
        </w:tc>
        <w:tc>
          <w:tcPr>
            <w:tcW w:w="1843" w:type="dxa"/>
          </w:tcPr>
          <w:p w14:paraId="65F67BEE" w14:textId="77777777" w:rsidR="00E02C4A" w:rsidRPr="0061483F" w:rsidRDefault="00E02C4A" w:rsidP="00E02C4A">
            <w:pPr>
              <w:rPr>
                <w:rFonts w:ascii="Times New Roman" w:hAnsi="Times New Roman"/>
                <w:sz w:val="24"/>
              </w:rPr>
            </w:pPr>
          </w:p>
        </w:tc>
        <w:tc>
          <w:tcPr>
            <w:tcW w:w="3538" w:type="dxa"/>
          </w:tcPr>
          <w:p w14:paraId="3BFD4D87" w14:textId="77777777" w:rsidR="00E02C4A" w:rsidRPr="0061483F" w:rsidRDefault="00E02C4A" w:rsidP="00E02C4A">
            <w:pPr>
              <w:rPr>
                <w:rFonts w:ascii="Times New Roman" w:hAnsi="Times New Roman"/>
                <w:sz w:val="24"/>
              </w:rPr>
            </w:pPr>
          </w:p>
        </w:tc>
      </w:tr>
      <w:tr w:rsidR="00E02C4A" w:rsidRPr="0061483F" w14:paraId="0DE7A108" w14:textId="77777777" w:rsidTr="00A11C99">
        <w:tc>
          <w:tcPr>
            <w:tcW w:w="988" w:type="dxa"/>
          </w:tcPr>
          <w:p w14:paraId="6A397310" w14:textId="77777777" w:rsidR="00E02C4A" w:rsidRPr="0061483F" w:rsidRDefault="00E02C4A" w:rsidP="00E02C4A">
            <w:pPr>
              <w:numPr>
                <w:ilvl w:val="0"/>
                <w:numId w:val="34"/>
              </w:numPr>
              <w:contextualSpacing/>
              <w:jc w:val="left"/>
              <w:rPr>
                <w:rFonts w:ascii="Times New Roman" w:hAnsi="Times New Roman"/>
                <w:sz w:val="24"/>
              </w:rPr>
            </w:pPr>
          </w:p>
        </w:tc>
        <w:tc>
          <w:tcPr>
            <w:tcW w:w="2693" w:type="dxa"/>
          </w:tcPr>
          <w:p w14:paraId="39000B26" w14:textId="77777777" w:rsidR="00E02C4A" w:rsidRPr="0061483F" w:rsidRDefault="00E02C4A" w:rsidP="00E02C4A">
            <w:pPr>
              <w:rPr>
                <w:rFonts w:ascii="Times New Roman" w:hAnsi="Times New Roman"/>
                <w:sz w:val="24"/>
              </w:rPr>
            </w:pPr>
          </w:p>
        </w:tc>
        <w:tc>
          <w:tcPr>
            <w:tcW w:w="1843" w:type="dxa"/>
          </w:tcPr>
          <w:p w14:paraId="51B87E94" w14:textId="77777777" w:rsidR="00E02C4A" w:rsidRPr="0061483F" w:rsidRDefault="00E02C4A" w:rsidP="00E02C4A">
            <w:pPr>
              <w:rPr>
                <w:rFonts w:ascii="Times New Roman" w:hAnsi="Times New Roman"/>
                <w:sz w:val="24"/>
              </w:rPr>
            </w:pPr>
          </w:p>
        </w:tc>
        <w:tc>
          <w:tcPr>
            <w:tcW w:w="3538" w:type="dxa"/>
          </w:tcPr>
          <w:p w14:paraId="2DDCE270" w14:textId="77777777" w:rsidR="00E02C4A" w:rsidRPr="0061483F" w:rsidRDefault="00E02C4A" w:rsidP="00E02C4A">
            <w:pPr>
              <w:rPr>
                <w:rFonts w:ascii="Times New Roman" w:hAnsi="Times New Roman"/>
                <w:sz w:val="24"/>
              </w:rPr>
            </w:pPr>
          </w:p>
        </w:tc>
      </w:tr>
    </w:tbl>
    <w:p w14:paraId="0A19682E" w14:textId="77777777" w:rsidR="00E02C4A" w:rsidRPr="0061483F" w:rsidRDefault="00E02C4A" w:rsidP="00E02C4A">
      <w:pPr>
        <w:spacing w:line="259" w:lineRule="auto"/>
        <w:rPr>
          <w:rFonts w:eastAsia="Calibri"/>
          <w:sz w:val="24"/>
          <w:lang w:eastAsia="en-US" w:bidi="ar-SA"/>
        </w:rPr>
      </w:pPr>
    </w:p>
    <w:p w14:paraId="0BBE7000"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*wiersze można dodawać w miarę potrzeb </w:t>
      </w:r>
    </w:p>
    <w:p w14:paraId="23DB67D3" w14:textId="77777777" w:rsidR="00E02C4A" w:rsidRPr="0061483F" w:rsidRDefault="00E02C4A" w:rsidP="00E02C4A">
      <w:pPr>
        <w:spacing w:line="259" w:lineRule="auto"/>
        <w:rPr>
          <w:rFonts w:eastAsia="Calibri"/>
          <w:sz w:val="24"/>
          <w:lang w:eastAsia="en-US" w:bidi="ar-SA"/>
        </w:rPr>
      </w:pPr>
    </w:p>
    <w:p w14:paraId="332AC97E" w14:textId="77777777" w:rsidR="00E02C4A" w:rsidRPr="0061483F" w:rsidRDefault="00E02C4A" w:rsidP="00E02C4A">
      <w:pPr>
        <w:spacing w:line="259" w:lineRule="auto"/>
        <w:rPr>
          <w:rFonts w:eastAsia="Calibri"/>
          <w:sz w:val="24"/>
          <w:lang w:eastAsia="en-US" w:bidi="ar-SA"/>
        </w:rPr>
      </w:pPr>
    </w:p>
    <w:p w14:paraId="0B80B753" w14:textId="77777777" w:rsidR="00E02C4A" w:rsidRPr="0061483F" w:rsidRDefault="00E02C4A" w:rsidP="00E02C4A">
      <w:pPr>
        <w:spacing w:line="259" w:lineRule="auto"/>
        <w:rPr>
          <w:rFonts w:eastAsia="Calibri"/>
          <w:sz w:val="24"/>
          <w:lang w:eastAsia="en-US" w:bidi="ar-SA"/>
        </w:rPr>
      </w:pPr>
    </w:p>
    <w:p w14:paraId="6405A8BE"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w:t>
      </w:r>
    </w:p>
    <w:p w14:paraId="482766B3"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Podpis osoby upoważnionej przez zleceniobiorcę</w:t>
      </w:r>
    </w:p>
    <w:p w14:paraId="2A9BCD86" w14:textId="77777777" w:rsidR="00E02C4A" w:rsidRPr="0061483F" w:rsidRDefault="00E02C4A" w:rsidP="00E02C4A">
      <w:pPr>
        <w:spacing w:line="259" w:lineRule="auto"/>
        <w:rPr>
          <w:rFonts w:eastAsia="Calibri"/>
          <w:sz w:val="24"/>
          <w:lang w:eastAsia="en-US" w:bidi="ar-SA"/>
        </w:rPr>
      </w:pPr>
    </w:p>
    <w:p w14:paraId="3628681E" w14:textId="77777777" w:rsidR="00E02C4A" w:rsidRPr="0061483F" w:rsidRDefault="00E02C4A" w:rsidP="00E02C4A">
      <w:pPr>
        <w:spacing w:line="259" w:lineRule="auto"/>
        <w:rPr>
          <w:rFonts w:eastAsia="Calibri"/>
          <w:sz w:val="24"/>
          <w:lang w:eastAsia="en-US" w:bidi="ar-SA"/>
        </w:rPr>
      </w:pPr>
    </w:p>
    <w:p w14:paraId="472F29F4" w14:textId="77777777" w:rsidR="00E02C4A" w:rsidRPr="0061483F" w:rsidRDefault="00E02C4A" w:rsidP="00E02C4A">
      <w:pPr>
        <w:spacing w:after="160" w:line="259" w:lineRule="auto"/>
        <w:jc w:val="left"/>
        <w:rPr>
          <w:rFonts w:eastAsia="Calibri"/>
          <w:sz w:val="24"/>
          <w:lang w:eastAsia="en-US" w:bidi="ar-SA"/>
        </w:rPr>
      </w:pPr>
      <w:r w:rsidRPr="0061483F">
        <w:rPr>
          <w:rFonts w:eastAsia="Calibri"/>
          <w:sz w:val="24"/>
          <w:lang w:eastAsia="en-US" w:bidi="ar-SA"/>
        </w:rPr>
        <w:br w:type="page"/>
      </w:r>
    </w:p>
    <w:p w14:paraId="7769546C" w14:textId="77777777" w:rsidR="00E02C4A" w:rsidRPr="0061483F" w:rsidRDefault="00E02C4A" w:rsidP="00E02C4A">
      <w:pPr>
        <w:spacing w:line="259" w:lineRule="auto"/>
        <w:rPr>
          <w:rFonts w:eastAsia="Calibri"/>
          <w:sz w:val="24"/>
          <w:lang w:eastAsia="en-US" w:bidi="ar-SA"/>
        </w:rPr>
      </w:pPr>
    </w:p>
    <w:p w14:paraId="6E04A3D5" w14:textId="77777777" w:rsidR="008107A7" w:rsidRPr="0061483F" w:rsidRDefault="008107A7" w:rsidP="008107A7">
      <w:pPr>
        <w:spacing w:line="259" w:lineRule="auto"/>
        <w:jc w:val="right"/>
        <w:rPr>
          <w:rFonts w:eastAsia="Calibri"/>
          <w:sz w:val="24"/>
          <w:lang w:eastAsia="en-US" w:bidi="ar-SA"/>
        </w:rPr>
      </w:pPr>
      <w:r w:rsidRPr="0061483F">
        <w:rPr>
          <w:rFonts w:eastAsia="Calibri"/>
          <w:sz w:val="24"/>
          <w:lang w:eastAsia="en-US" w:bidi="ar-SA"/>
        </w:rPr>
        <w:t>Załącznik Nr 5 do Ogłoszenia</w:t>
      </w:r>
    </w:p>
    <w:p w14:paraId="1ED8AAD3" w14:textId="77777777" w:rsidR="00E02C4A" w:rsidRPr="0061483F" w:rsidRDefault="00E02C4A" w:rsidP="00E02C4A">
      <w:pPr>
        <w:spacing w:line="259" w:lineRule="auto"/>
        <w:rPr>
          <w:rFonts w:eastAsia="Calibri"/>
          <w:sz w:val="24"/>
          <w:lang w:eastAsia="en-US" w:bidi="ar-SA"/>
        </w:rPr>
      </w:pPr>
    </w:p>
    <w:p w14:paraId="791E103B"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w:t>
      </w:r>
    </w:p>
    <w:p w14:paraId="11618E63" w14:textId="430E1E03" w:rsidR="00E02C4A" w:rsidRDefault="00E02C4A" w:rsidP="00E02C4A">
      <w:pPr>
        <w:spacing w:line="259" w:lineRule="auto"/>
        <w:rPr>
          <w:rFonts w:eastAsia="Calibri"/>
          <w:sz w:val="24"/>
          <w:lang w:eastAsia="en-US" w:bidi="ar-SA"/>
        </w:rPr>
      </w:pPr>
      <w:r w:rsidRPr="0061483F">
        <w:rPr>
          <w:rFonts w:eastAsia="Calibri"/>
          <w:sz w:val="24"/>
          <w:lang w:eastAsia="en-US" w:bidi="ar-SA"/>
        </w:rPr>
        <w:t xml:space="preserve">Pieczęć oferenta </w:t>
      </w:r>
    </w:p>
    <w:p w14:paraId="0FA227D8" w14:textId="5ADF3946" w:rsidR="008107A7" w:rsidRDefault="008107A7" w:rsidP="00E02C4A">
      <w:pPr>
        <w:spacing w:line="259" w:lineRule="auto"/>
        <w:rPr>
          <w:rFonts w:eastAsia="Calibri"/>
          <w:sz w:val="24"/>
          <w:lang w:eastAsia="en-US" w:bidi="ar-SA"/>
        </w:rPr>
      </w:pPr>
    </w:p>
    <w:p w14:paraId="40A507EC" w14:textId="77777777" w:rsidR="008107A7" w:rsidRPr="0061483F" w:rsidRDefault="008107A7" w:rsidP="00E02C4A">
      <w:pPr>
        <w:spacing w:line="259" w:lineRule="auto"/>
        <w:rPr>
          <w:rFonts w:eastAsia="Calibri"/>
          <w:sz w:val="24"/>
          <w:lang w:eastAsia="en-US" w:bidi="ar-SA"/>
        </w:rPr>
      </w:pPr>
    </w:p>
    <w:p w14:paraId="2B35DD72"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w:t>
      </w:r>
    </w:p>
    <w:p w14:paraId="4C7D193B"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Wzór podpisu usługobiorcy </w:t>
      </w:r>
    </w:p>
    <w:p w14:paraId="763DDCD3" w14:textId="77777777" w:rsidR="00E02C4A" w:rsidRPr="0061483F" w:rsidRDefault="00E02C4A" w:rsidP="00E02C4A">
      <w:pPr>
        <w:spacing w:line="259" w:lineRule="auto"/>
        <w:rPr>
          <w:rFonts w:eastAsia="Calibri"/>
          <w:sz w:val="24"/>
          <w:lang w:eastAsia="en-US" w:bidi="ar-SA"/>
        </w:rPr>
      </w:pPr>
    </w:p>
    <w:p w14:paraId="3E4D762D"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w:t>
      </w:r>
    </w:p>
    <w:p w14:paraId="3CBB6900"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Imię i nazwisko , adres osoby objętej usługami opiekuńczymi</w:t>
      </w:r>
    </w:p>
    <w:p w14:paraId="7CB7F7DE" w14:textId="77777777" w:rsidR="00E02C4A" w:rsidRPr="0061483F" w:rsidRDefault="00E02C4A" w:rsidP="00E02C4A">
      <w:pPr>
        <w:spacing w:line="259" w:lineRule="auto"/>
        <w:rPr>
          <w:rFonts w:eastAsia="Calibri"/>
          <w:sz w:val="24"/>
          <w:lang w:eastAsia="en-US" w:bidi="ar-SA"/>
        </w:rPr>
      </w:pPr>
    </w:p>
    <w:p w14:paraId="38ACFBCE"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 </w:t>
      </w:r>
    </w:p>
    <w:p w14:paraId="5F44E6ED"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Wymiar godzin usług dziennie, tygodniowo. </w:t>
      </w:r>
    </w:p>
    <w:p w14:paraId="715BEACF" w14:textId="77777777" w:rsidR="00E02C4A" w:rsidRPr="0061483F" w:rsidRDefault="00E02C4A" w:rsidP="00E02C4A">
      <w:pPr>
        <w:spacing w:line="259" w:lineRule="auto"/>
        <w:rPr>
          <w:rFonts w:eastAsia="Calibri"/>
          <w:sz w:val="24"/>
          <w:lang w:eastAsia="en-US" w:bidi="ar-SA"/>
        </w:rPr>
      </w:pPr>
    </w:p>
    <w:p w14:paraId="6E4C09CC" w14:textId="77777777" w:rsidR="00E02C4A" w:rsidRPr="0061483F" w:rsidRDefault="00E02C4A" w:rsidP="00E02C4A">
      <w:pPr>
        <w:spacing w:line="259" w:lineRule="auto"/>
        <w:jc w:val="center"/>
        <w:rPr>
          <w:rFonts w:eastAsia="Calibri"/>
          <w:b/>
          <w:bCs/>
          <w:sz w:val="24"/>
          <w:lang w:eastAsia="en-US" w:bidi="ar-SA"/>
        </w:rPr>
      </w:pPr>
      <w:r w:rsidRPr="0061483F">
        <w:rPr>
          <w:rFonts w:eastAsia="Calibri"/>
          <w:b/>
          <w:bCs/>
          <w:sz w:val="24"/>
          <w:lang w:eastAsia="en-US" w:bidi="ar-SA"/>
        </w:rPr>
        <w:t>KARTA REALIZACJI USŁUG OPIEKUŃCZYCH</w:t>
      </w:r>
    </w:p>
    <w:p w14:paraId="7620C806"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świadczonych przez ……………………………………………………… w miesiącu ………………………….. 2022 r. </w:t>
      </w:r>
    </w:p>
    <w:p w14:paraId="62A68431"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                             imię i nazwisko osoby świadczącej usługę </w:t>
      </w:r>
    </w:p>
    <w:tbl>
      <w:tblPr>
        <w:tblStyle w:val="Tabela-Siatka1"/>
        <w:tblW w:w="0" w:type="auto"/>
        <w:tblLook w:val="04A0" w:firstRow="1" w:lastRow="0" w:firstColumn="1" w:lastColumn="0" w:noHBand="0" w:noVBand="1"/>
      </w:tblPr>
      <w:tblGrid>
        <w:gridCol w:w="1510"/>
        <w:gridCol w:w="1510"/>
        <w:gridCol w:w="1510"/>
        <w:gridCol w:w="2128"/>
        <w:gridCol w:w="2268"/>
      </w:tblGrid>
      <w:tr w:rsidR="00E02C4A" w:rsidRPr="0061483F" w14:paraId="1810D4B9" w14:textId="77777777" w:rsidTr="00A11C99">
        <w:tc>
          <w:tcPr>
            <w:tcW w:w="1510" w:type="dxa"/>
          </w:tcPr>
          <w:p w14:paraId="292A28F0"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Data usługi </w:t>
            </w:r>
          </w:p>
        </w:tc>
        <w:tc>
          <w:tcPr>
            <w:tcW w:w="1510" w:type="dxa"/>
          </w:tcPr>
          <w:p w14:paraId="5171508F"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Godziny wizyt od .....do.... </w:t>
            </w:r>
          </w:p>
        </w:tc>
        <w:tc>
          <w:tcPr>
            <w:tcW w:w="1510" w:type="dxa"/>
          </w:tcPr>
          <w:p w14:paraId="032C61D5"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Ilość godzin </w:t>
            </w:r>
          </w:p>
        </w:tc>
        <w:tc>
          <w:tcPr>
            <w:tcW w:w="2128" w:type="dxa"/>
          </w:tcPr>
          <w:p w14:paraId="58B1E0B9"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Podpis usługobiorcy lub członka rodziny lub opiekuna prawnego </w:t>
            </w:r>
          </w:p>
        </w:tc>
        <w:tc>
          <w:tcPr>
            <w:tcW w:w="2268" w:type="dxa"/>
          </w:tcPr>
          <w:p w14:paraId="3B0709D4" w14:textId="77777777" w:rsidR="00E02C4A" w:rsidRPr="0061483F" w:rsidRDefault="00E02C4A" w:rsidP="00E02C4A">
            <w:pPr>
              <w:rPr>
                <w:rFonts w:ascii="Times New Roman" w:hAnsi="Times New Roman"/>
                <w:sz w:val="24"/>
              </w:rPr>
            </w:pPr>
            <w:r w:rsidRPr="0061483F">
              <w:rPr>
                <w:rFonts w:ascii="Times New Roman" w:hAnsi="Times New Roman"/>
                <w:sz w:val="24"/>
              </w:rPr>
              <w:t xml:space="preserve">uwagi </w:t>
            </w:r>
          </w:p>
        </w:tc>
      </w:tr>
      <w:tr w:rsidR="00E02C4A" w:rsidRPr="0061483F" w14:paraId="61924D15" w14:textId="77777777" w:rsidTr="00A11C99">
        <w:tc>
          <w:tcPr>
            <w:tcW w:w="1510" w:type="dxa"/>
          </w:tcPr>
          <w:p w14:paraId="58BD745A" w14:textId="77777777" w:rsidR="00E02C4A" w:rsidRPr="0061483F" w:rsidRDefault="00E02C4A" w:rsidP="00E02C4A">
            <w:pPr>
              <w:rPr>
                <w:rFonts w:ascii="Times New Roman" w:hAnsi="Times New Roman"/>
                <w:sz w:val="24"/>
              </w:rPr>
            </w:pPr>
          </w:p>
        </w:tc>
        <w:tc>
          <w:tcPr>
            <w:tcW w:w="1510" w:type="dxa"/>
          </w:tcPr>
          <w:p w14:paraId="772594E8" w14:textId="77777777" w:rsidR="00E02C4A" w:rsidRPr="0061483F" w:rsidRDefault="00E02C4A" w:rsidP="00E02C4A">
            <w:pPr>
              <w:rPr>
                <w:rFonts w:ascii="Times New Roman" w:hAnsi="Times New Roman"/>
                <w:sz w:val="24"/>
              </w:rPr>
            </w:pPr>
          </w:p>
        </w:tc>
        <w:tc>
          <w:tcPr>
            <w:tcW w:w="1510" w:type="dxa"/>
          </w:tcPr>
          <w:p w14:paraId="77CE7DEA" w14:textId="77777777" w:rsidR="00E02C4A" w:rsidRPr="0061483F" w:rsidRDefault="00E02C4A" w:rsidP="00E02C4A">
            <w:pPr>
              <w:rPr>
                <w:rFonts w:ascii="Times New Roman" w:hAnsi="Times New Roman"/>
                <w:sz w:val="24"/>
              </w:rPr>
            </w:pPr>
          </w:p>
        </w:tc>
        <w:tc>
          <w:tcPr>
            <w:tcW w:w="2128" w:type="dxa"/>
          </w:tcPr>
          <w:p w14:paraId="47C1811A" w14:textId="77777777" w:rsidR="00E02C4A" w:rsidRPr="0061483F" w:rsidRDefault="00E02C4A" w:rsidP="00E02C4A">
            <w:pPr>
              <w:rPr>
                <w:rFonts w:ascii="Times New Roman" w:hAnsi="Times New Roman"/>
                <w:sz w:val="24"/>
              </w:rPr>
            </w:pPr>
          </w:p>
        </w:tc>
        <w:tc>
          <w:tcPr>
            <w:tcW w:w="2268" w:type="dxa"/>
          </w:tcPr>
          <w:p w14:paraId="6582AF77" w14:textId="77777777" w:rsidR="00E02C4A" w:rsidRPr="0061483F" w:rsidRDefault="00E02C4A" w:rsidP="00E02C4A">
            <w:pPr>
              <w:rPr>
                <w:rFonts w:ascii="Times New Roman" w:hAnsi="Times New Roman"/>
                <w:sz w:val="24"/>
              </w:rPr>
            </w:pPr>
            <w:r w:rsidRPr="0061483F">
              <w:rPr>
                <w:rFonts w:ascii="Times New Roman" w:hAnsi="Times New Roman"/>
                <w:sz w:val="24"/>
              </w:rPr>
              <w:t>20</w:t>
            </w:r>
          </w:p>
        </w:tc>
      </w:tr>
      <w:tr w:rsidR="00E02C4A" w:rsidRPr="0061483F" w14:paraId="610E72C8" w14:textId="77777777" w:rsidTr="00A11C99">
        <w:tc>
          <w:tcPr>
            <w:tcW w:w="1510" w:type="dxa"/>
          </w:tcPr>
          <w:p w14:paraId="44A40B33" w14:textId="77777777" w:rsidR="00E02C4A" w:rsidRPr="0061483F" w:rsidRDefault="00E02C4A" w:rsidP="00E02C4A">
            <w:pPr>
              <w:rPr>
                <w:rFonts w:ascii="Times New Roman" w:hAnsi="Times New Roman"/>
                <w:sz w:val="24"/>
              </w:rPr>
            </w:pPr>
          </w:p>
        </w:tc>
        <w:tc>
          <w:tcPr>
            <w:tcW w:w="1510" w:type="dxa"/>
          </w:tcPr>
          <w:p w14:paraId="644E84EF" w14:textId="77777777" w:rsidR="00E02C4A" w:rsidRPr="0061483F" w:rsidRDefault="00E02C4A" w:rsidP="00E02C4A">
            <w:pPr>
              <w:rPr>
                <w:rFonts w:ascii="Times New Roman" w:hAnsi="Times New Roman"/>
                <w:sz w:val="24"/>
              </w:rPr>
            </w:pPr>
          </w:p>
        </w:tc>
        <w:tc>
          <w:tcPr>
            <w:tcW w:w="1510" w:type="dxa"/>
          </w:tcPr>
          <w:p w14:paraId="334EA3C2" w14:textId="77777777" w:rsidR="00E02C4A" w:rsidRPr="0061483F" w:rsidRDefault="00E02C4A" w:rsidP="00E02C4A">
            <w:pPr>
              <w:rPr>
                <w:rFonts w:ascii="Times New Roman" w:hAnsi="Times New Roman"/>
                <w:sz w:val="24"/>
              </w:rPr>
            </w:pPr>
          </w:p>
        </w:tc>
        <w:tc>
          <w:tcPr>
            <w:tcW w:w="2128" w:type="dxa"/>
          </w:tcPr>
          <w:p w14:paraId="6AED28A2" w14:textId="77777777" w:rsidR="00E02C4A" w:rsidRPr="0061483F" w:rsidRDefault="00E02C4A" w:rsidP="00E02C4A">
            <w:pPr>
              <w:rPr>
                <w:rFonts w:ascii="Times New Roman" w:hAnsi="Times New Roman"/>
                <w:sz w:val="24"/>
              </w:rPr>
            </w:pPr>
          </w:p>
        </w:tc>
        <w:tc>
          <w:tcPr>
            <w:tcW w:w="2268" w:type="dxa"/>
          </w:tcPr>
          <w:p w14:paraId="273CC2EB" w14:textId="77777777" w:rsidR="00E02C4A" w:rsidRPr="0061483F" w:rsidRDefault="00E02C4A" w:rsidP="00E02C4A">
            <w:pPr>
              <w:rPr>
                <w:rFonts w:ascii="Times New Roman" w:hAnsi="Times New Roman"/>
                <w:sz w:val="24"/>
              </w:rPr>
            </w:pPr>
          </w:p>
        </w:tc>
      </w:tr>
      <w:tr w:rsidR="00E02C4A" w:rsidRPr="0061483F" w14:paraId="546CCA99" w14:textId="77777777" w:rsidTr="00A11C99">
        <w:tc>
          <w:tcPr>
            <w:tcW w:w="1510" w:type="dxa"/>
          </w:tcPr>
          <w:p w14:paraId="02565274" w14:textId="77777777" w:rsidR="00E02C4A" w:rsidRPr="0061483F" w:rsidRDefault="00E02C4A" w:rsidP="00E02C4A">
            <w:pPr>
              <w:rPr>
                <w:rFonts w:ascii="Times New Roman" w:hAnsi="Times New Roman"/>
                <w:sz w:val="24"/>
              </w:rPr>
            </w:pPr>
          </w:p>
        </w:tc>
        <w:tc>
          <w:tcPr>
            <w:tcW w:w="1510" w:type="dxa"/>
          </w:tcPr>
          <w:p w14:paraId="44A5DFEB" w14:textId="77777777" w:rsidR="00E02C4A" w:rsidRPr="0061483F" w:rsidRDefault="00E02C4A" w:rsidP="00E02C4A">
            <w:pPr>
              <w:rPr>
                <w:rFonts w:ascii="Times New Roman" w:hAnsi="Times New Roman"/>
                <w:sz w:val="24"/>
              </w:rPr>
            </w:pPr>
          </w:p>
        </w:tc>
        <w:tc>
          <w:tcPr>
            <w:tcW w:w="1510" w:type="dxa"/>
          </w:tcPr>
          <w:p w14:paraId="2A8C018F" w14:textId="77777777" w:rsidR="00E02C4A" w:rsidRPr="0061483F" w:rsidRDefault="00E02C4A" w:rsidP="00E02C4A">
            <w:pPr>
              <w:rPr>
                <w:rFonts w:ascii="Times New Roman" w:hAnsi="Times New Roman"/>
                <w:sz w:val="24"/>
              </w:rPr>
            </w:pPr>
          </w:p>
        </w:tc>
        <w:tc>
          <w:tcPr>
            <w:tcW w:w="2128" w:type="dxa"/>
          </w:tcPr>
          <w:p w14:paraId="5824847E" w14:textId="77777777" w:rsidR="00E02C4A" w:rsidRPr="0061483F" w:rsidRDefault="00E02C4A" w:rsidP="00E02C4A">
            <w:pPr>
              <w:rPr>
                <w:rFonts w:ascii="Times New Roman" w:hAnsi="Times New Roman"/>
                <w:sz w:val="24"/>
              </w:rPr>
            </w:pPr>
          </w:p>
        </w:tc>
        <w:tc>
          <w:tcPr>
            <w:tcW w:w="2268" w:type="dxa"/>
          </w:tcPr>
          <w:p w14:paraId="0BFBC2CC" w14:textId="77777777" w:rsidR="00E02C4A" w:rsidRPr="0061483F" w:rsidRDefault="00E02C4A" w:rsidP="00E02C4A">
            <w:pPr>
              <w:rPr>
                <w:rFonts w:ascii="Times New Roman" w:hAnsi="Times New Roman"/>
                <w:sz w:val="24"/>
              </w:rPr>
            </w:pPr>
          </w:p>
        </w:tc>
      </w:tr>
      <w:tr w:rsidR="00E02C4A" w:rsidRPr="0061483F" w14:paraId="03F3F49A" w14:textId="77777777" w:rsidTr="00A11C99">
        <w:tc>
          <w:tcPr>
            <w:tcW w:w="1510" w:type="dxa"/>
          </w:tcPr>
          <w:p w14:paraId="6CA53C27" w14:textId="77777777" w:rsidR="00E02C4A" w:rsidRPr="0061483F" w:rsidRDefault="00E02C4A" w:rsidP="00E02C4A">
            <w:pPr>
              <w:rPr>
                <w:rFonts w:ascii="Times New Roman" w:hAnsi="Times New Roman"/>
                <w:sz w:val="24"/>
              </w:rPr>
            </w:pPr>
          </w:p>
        </w:tc>
        <w:tc>
          <w:tcPr>
            <w:tcW w:w="1510" w:type="dxa"/>
          </w:tcPr>
          <w:p w14:paraId="1A018594" w14:textId="77777777" w:rsidR="00E02C4A" w:rsidRPr="0061483F" w:rsidRDefault="00E02C4A" w:rsidP="00E02C4A">
            <w:pPr>
              <w:rPr>
                <w:rFonts w:ascii="Times New Roman" w:hAnsi="Times New Roman"/>
                <w:sz w:val="24"/>
              </w:rPr>
            </w:pPr>
          </w:p>
        </w:tc>
        <w:tc>
          <w:tcPr>
            <w:tcW w:w="1510" w:type="dxa"/>
          </w:tcPr>
          <w:p w14:paraId="476E3756" w14:textId="77777777" w:rsidR="00E02C4A" w:rsidRPr="0061483F" w:rsidRDefault="00E02C4A" w:rsidP="00E02C4A">
            <w:pPr>
              <w:rPr>
                <w:rFonts w:ascii="Times New Roman" w:hAnsi="Times New Roman"/>
                <w:sz w:val="24"/>
              </w:rPr>
            </w:pPr>
          </w:p>
        </w:tc>
        <w:tc>
          <w:tcPr>
            <w:tcW w:w="2128" w:type="dxa"/>
          </w:tcPr>
          <w:p w14:paraId="6A4DBD66" w14:textId="77777777" w:rsidR="00E02C4A" w:rsidRPr="0061483F" w:rsidRDefault="00E02C4A" w:rsidP="00E02C4A">
            <w:pPr>
              <w:rPr>
                <w:rFonts w:ascii="Times New Roman" w:hAnsi="Times New Roman"/>
                <w:sz w:val="24"/>
              </w:rPr>
            </w:pPr>
          </w:p>
        </w:tc>
        <w:tc>
          <w:tcPr>
            <w:tcW w:w="2268" w:type="dxa"/>
          </w:tcPr>
          <w:p w14:paraId="4367E61E" w14:textId="77777777" w:rsidR="00E02C4A" w:rsidRPr="0061483F" w:rsidRDefault="00E02C4A" w:rsidP="00E02C4A">
            <w:pPr>
              <w:rPr>
                <w:rFonts w:ascii="Times New Roman" w:hAnsi="Times New Roman"/>
                <w:sz w:val="24"/>
              </w:rPr>
            </w:pPr>
          </w:p>
        </w:tc>
      </w:tr>
      <w:tr w:rsidR="00E02C4A" w:rsidRPr="0061483F" w14:paraId="284DFD47" w14:textId="77777777" w:rsidTr="00A11C99">
        <w:tc>
          <w:tcPr>
            <w:tcW w:w="1510" w:type="dxa"/>
          </w:tcPr>
          <w:p w14:paraId="40FB7A68" w14:textId="77777777" w:rsidR="00E02C4A" w:rsidRPr="0061483F" w:rsidRDefault="00E02C4A" w:rsidP="00E02C4A">
            <w:pPr>
              <w:rPr>
                <w:rFonts w:ascii="Times New Roman" w:hAnsi="Times New Roman"/>
                <w:sz w:val="24"/>
              </w:rPr>
            </w:pPr>
          </w:p>
        </w:tc>
        <w:tc>
          <w:tcPr>
            <w:tcW w:w="1510" w:type="dxa"/>
          </w:tcPr>
          <w:p w14:paraId="0A93C60B" w14:textId="77777777" w:rsidR="00E02C4A" w:rsidRPr="0061483F" w:rsidRDefault="00E02C4A" w:rsidP="00E02C4A">
            <w:pPr>
              <w:rPr>
                <w:rFonts w:ascii="Times New Roman" w:hAnsi="Times New Roman"/>
                <w:sz w:val="24"/>
              </w:rPr>
            </w:pPr>
          </w:p>
        </w:tc>
        <w:tc>
          <w:tcPr>
            <w:tcW w:w="1510" w:type="dxa"/>
          </w:tcPr>
          <w:p w14:paraId="62215ACD" w14:textId="77777777" w:rsidR="00E02C4A" w:rsidRPr="0061483F" w:rsidRDefault="00E02C4A" w:rsidP="00E02C4A">
            <w:pPr>
              <w:rPr>
                <w:rFonts w:ascii="Times New Roman" w:hAnsi="Times New Roman"/>
                <w:sz w:val="24"/>
              </w:rPr>
            </w:pPr>
          </w:p>
        </w:tc>
        <w:tc>
          <w:tcPr>
            <w:tcW w:w="2128" w:type="dxa"/>
          </w:tcPr>
          <w:p w14:paraId="34A55D44" w14:textId="77777777" w:rsidR="00E02C4A" w:rsidRPr="0061483F" w:rsidRDefault="00E02C4A" w:rsidP="00E02C4A">
            <w:pPr>
              <w:rPr>
                <w:rFonts w:ascii="Times New Roman" w:hAnsi="Times New Roman"/>
                <w:sz w:val="24"/>
              </w:rPr>
            </w:pPr>
          </w:p>
        </w:tc>
        <w:tc>
          <w:tcPr>
            <w:tcW w:w="2268" w:type="dxa"/>
          </w:tcPr>
          <w:p w14:paraId="46F7B7AB" w14:textId="77777777" w:rsidR="00E02C4A" w:rsidRPr="0061483F" w:rsidRDefault="00E02C4A" w:rsidP="00E02C4A">
            <w:pPr>
              <w:rPr>
                <w:rFonts w:ascii="Times New Roman" w:hAnsi="Times New Roman"/>
                <w:sz w:val="24"/>
              </w:rPr>
            </w:pPr>
          </w:p>
        </w:tc>
      </w:tr>
      <w:tr w:rsidR="00E02C4A" w:rsidRPr="0061483F" w14:paraId="0A8B8F75" w14:textId="77777777" w:rsidTr="00A11C99">
        <w:tc>
          <w:tcPr>
            <w:tcW w:w="1510" w:type="dxa"/>
          </w:tcPr>
          <w:p w14:paraId="52FA64AF" w14:textId="77777777" w:rsidR="00E02C4A" w:rsidRPr="0061483F" w:rsidRDefault="00E02C4A" w:rsidP="00E02C4A">
            <w:pPr>
              <w:rPr>
                <w:rFonts w:ascii="Times New Roman" w:hAnsi="Times New Roman"/>
                <w:sz w:val="24"/>
              </w:rPr>
            </w:pPr>
          </w:p>
        </w:tc>
        <w:tc>
          <w:tcPr>
            <w:tcW w:w="1510" w:type="dxa"/>
          </w:tcPr>
          <w:p w14:paraId="6AF569E2" w14:textId="77777777" w:rsidR="00E02C4A" w:rsidRPr="0061483F" w:rsidRDefault="00E02C4A" w:rsidP="00E02C4A">
            <w:pPr>
              <w:rPr>
                <w:rFonts w:ascii="Times New Roman" w:hAnsi="Times New Roman"/>
                <w:sz w:val="24"/>
              </w:rPr>
            </w:pPr>
          </w:p>
        </w:tc>
        <w:tc>
          <w:tcPr>
            <w:tcW w:w="1510" w:type="dxa"/>
          </w:tcPr>
          <w:p w14:paraId="63EBFAE9" w14:textId="77777777" w:rsidR="00E02C4A" w:rsidRPr="0061483F" w:rsidRDefault="00E02C4A" w:rsidP="00E02C4A">
            <w:pPr>
              <w:rPr>
                <w:rFonts w:ascii="Times New Roman" w:hAnsi="Times New Roman"/>
                <w:sz w:val="24"/>
              </w:rPr>
            </w:pPr>
          </w:p>
        </w:tc>
        <w:tc>
          <w:tcPr>
            <w:tcW w:w="2128" w:type="dxa"/>
          </w:tcPr>
          <w:p w14:paraId="6F05A791" w14:textId="77777777" w:rsidR="00E02C4A" w:rsidRPr="0061483F" w:rsidRDefault="00E02C4A" w:rsidP="00E02C4A">
            <w:pPr>
              <w:rPr>
                <w:rFonts w:ascii="Times New Roman" w:hAnsi="Times New Roman"/>
                <w:sz w:val="24"/>
              </w:rPr>
            </w:pPr>
          </w:p>
        </w:tc>
        <w:tc>
          <w:tcPr>
            <w:tcW w:w="2268" w:type="dxa"/>
          </w:tcPr>
          <w:p w14:paraId="46FA473B" w14:textId="77777777" w:rsidR="00E02C4A" w:rsidRPr="0061483F" w:rsidRDefault="00E02C4A" w:rsidP="00E02C4A">
            <w:pPr>
              <w:rPr>
                <w:rFonts w:ascii="Times New Roman" w:hAnsi="Times New Roman"/>
                <w:sz w:val="24"/>
              </w:rPr>
            </w:pPr>
          </w:p>
        </w:tc>
      </w:tr>
      <w:tr w:rsidR="00E02C4A" w:rsidRPr="0061483F" w14:paraId="7589329F" w14:textId="77777777" w:rsidTr="00A11C99">
        <w:tc>
          <w:tcPr>
            <w:tcW w:w="1510" w:type="dxa"/>
          </w:tcPr>
          <w:p w14:paraId="270B39FF" w14:textId="77777777" w:rsidR="00E02C4A" w:rsidRPr="0061483F" w:rsidRDefault="00E02C4A" w:rsidP="00E02C4A">
            <w:pPr>
              <w:rPr>
                <w:rFonts w:ascii="Times New Roman" w:hAnsi="Times New Roman"/>
                <w:sz w:val="24"/>
              </w:rPr>
            </w:pPr>
          </w:p>
        </w:tc>
        <w:tc>
          <w:tcPr>
            <w:tcW w:w="1510" w:type="dxa"/>
          </w:tcPr>
          <w:p w14:paraId="74BCB1D7" w14:textId="77777777" w:rsidR="00E02C4A" w:rsidRPr="0061483F" w:rsidRDefault="00E02C4A" w:rsidP="00E02C4A">
            <w:pPr>
              <w:rPr>
                <w:rFonts w:ascii="Times New Roman" w:hAnsi="Times New Roman"/>
                <w:sz w:val="24"/>
              </w:rPr>
            </w:pPr>
          </w:p>
        </w:tc>
        <w:tc>
          <w:tcPr>
            <w:tcW w:w="1510" w:type="dxa"/>
          </w:tcPr>
          <w:p w14:paraId="05FF8CE1" w14:textId="77777777" w:rsidR="00E02C4A" w:rsidRPr="0061483F" w:rsidRDefault="00E02C4A" w:rsidP="00E02C4A">
            <w:pPr>
              <w:rPr>
                <w:rFonts w:ascii="Times New Roman" w:hAnsi="Times New Roman"/>
                <w:sz w:val="24"/>
              </w:rPr>
            </w:pPr>
          </w:p>
        </w:tc>
        <w:tc>
          <w:tcPr>
            <w:tcW w:w="2128" w:type="dxa"/>
          </w:tcPr>
          <w:p w14:paraId="37CC4C4F" w14:textId="77777777" w:rsidR="00E02C4A" w:rsidRPr="0061483F" w:rsidRDefault="00E02C4A" w:rsidP="00E02C4A">
            <w:pPr>
              <w:rPr>
                <w:rFonts w:ascii="Times New Roman" w:hAnsi="Times New Roman"/>
                <w:sz w:val="24"/>
              </w:rPr>
            </w:pPr>
          </w:p>
        </w:tc>
        <w:tc>
          <w:tcPr>
            <w:tcW w:w="2268" w:type="dxa"/>
          </w:tcPr>
          <w:p w14:paraId="339851DC" w14:textId="77777777" w:rsidR="00E02C4A" w:rsidRPr="0061483F" w:rsidRDefault="00E02C4A" w:rsidP="00E02C4A">
            <w:pPr>
              <w:rPr>
                <w:rFonts w:ascii="Times New Roman" w:hAnsi="Times New Roman"/>
                <w:sz w:val="24"/>
              </w:rPr>
            </w:pPr>
          </w:p>
        </w:tc>
      </w:tr>
      <w:tr w:rsidR="00E02C4A" w:rsidRPr="0061483F" w14:paraId="45660044" w14:textId="77777777" w:rsidTr="00A11C99">
        <w:tc>
          <w:tcPr>
            <w:tcW w:w="1510" w:type="dxa"/>
          </w:tcPr>
          <w:p w14:paraId="2B67E577" w14:textId="77777777" w:rsidR="00E02C4A" w:rsidRPr="0061483F" w:rsidRDefault="00E02C4A" w:rsidP="00E02C4A">
            <w:pPr>
              <w:rPr>
                <w:rFonts w:ascii="Times New Roman" w:hAnsi="Times New Roman"/>
                <w:sz w:val="24"/>
              </w:rPr>
            </w:pPr>
          </w:p>
        </w:tc>
        <w:tc>
          <w:tcPr>
            <w:tcW w:w="1510" w:type="dxa"/>
          </w:tcPr>
          <w:p w14:paraId="4BDAC8B1" w14:textId="77777777" w:rsidR="00E02C4A" w:rsidRPr="0061483F" w:rsidRDefault="00E02C4A" w:rsidP="00E02C4A">
            <w:pPr>
              <w:rPr>
                <w:rFonts w:ascii="Times New Roman" w:hAnsi="Times New Roman"/>
                <w:sz w:val="24"/>
              </w:rPr>
            </w:pPr>
          </w:p>
        </w:tc>
        <w:tc>
          <w:tcPr>
            <w:tcW w:w="1510" w:type="dxa"/>
          </w:tcPr>
          <w:p w14:paraId="23520C90" w14:textId="77777777" w:rsidR="00E02C4A" w:rsidRPr="0061483F" w:rsidRDefault="00E02C4A" w:rsidP="00E02C4A">
            <w:pPr>
              <w:rPr>
                <w:rFonts w:ascii="Times New Roman" w:hAnsi="Times New Roman"/>
                <w:sz w:val="24"/>
              </w:rPr>
            </w:pPr>
          </w:p>
        </w:tc>
        <w:tc>
          <w:tcPr>
            <w:tcW w:w="2128" w:type="dxa"/>
          </w:tcPr>
          <w:p w14:paraId="1DB8B71F" w14:textId="77777777" w:rsidR="00E02C4A" w:rsidRPr="0061483F" w:rsidRDefault="00E02C4A" w:rsidP="00E02C4A">
            <w:pPr>
              <w:rPr>
                <w:rFonts w:ascii="Times New Roman" w:hAnsi="Times New Roman"/>
                <w:sz w:val="24"/>
              </w:rPr>
            </w:pPr>
          </w:p>
        </w:tc>
        <w:tc>
          <w:tcPr>
            <w:tcW w:w="2268" w:type="dxa"/>
          </w:tcPr>
          <w:p w14:paraId="5255ECB0" w14:textId="77777777" w:rsidR="00E02C4A" w:rsidRPr="0061483F" w:rsidRDefault="00E02C4A" w:rsidP="00E02C4A">
            <w:pPr>
              <w:rPr>
                <w:rFonts w:ascii="Times New Roman" w:hAnsi="Times New Roman"/>
                <w:sz w:val="24"/>
              </w:rPr>
            </w:pPr>
          </w:p>
        </w:tc>
      </w:tr>
      <w:tr w:rsidR="00E02C4A" w:rsidRPr="0061483F" w14:paraId="61821E81" w14:textId="77777777" w:rsidTr="00A11C99">
        <w:tc>
          <w:tcPr>
            <w:tcW w:w="1510" w:type="dxa"/>
          </w:tcPr>
          <w:p w14:paraId="752512DB" w14:textId="77777777" w:rsidR="00E02C4A" w:rsidRPr="0061483F" w:rsidRDefault="00E02C4A" w:rsidP="00E02C4A">
            <w:pPr>
              <w:rPr>
                <w:rFonts w:ascii="Times New Roman" w:hAnsi="Times New Roman"/>
                <w:sz w:val="24"/>
              </w:rPr>
            </w:pPr>
          </w:p>
        </w:tc>
        <w:tc>
          <w:tcPr>
            <w:tcW w:w="1510" w:type="dxa"/>
          </w:tcPr>
          <w:p w14:paraId="2A5159D0" w14:textId="77777777" w:rsidR="00E02C4A" w:rsidRPr="0061483F" w:rsidRDefault="00E02C4A" w:rsidP="00E02C4A">
            <w:pPr>
              <w:rPr>
                <w:rFonts w:ascii="Times New Roman" w:hAnsi="Times New Roman"/>
                <w:sz w:val="24"/>
              </w:rPr>
            </w:pPr>
          </w:p>
        </w:tc>
        <w:tc>
          <w:tcPr>
            <w:tcW w:w="1510" w:type="dxa"/>
          </w:tcPr>
          <w:p w14:paraId="0DEF5CF4" w14:textId="77777777" w:rsidR="00E02C4A" w:rsidRPr="0061483F" w:rsidRDefault="00E02C4A" w:rsidP="00E02C4A">
            <w:pPr>
              <w:rPr>
                <w:rFonts w:ascii="Times New Roman" w:hAnsi="Times New Roman"/>
                <w:sz w:val="24"/>
              </w:rPr>
            </w:pPr>
          </w:p>
        </w:tc>
        <w:tc>
          <w:tcPr>
            <w:tcW w:w="2128" w:type="dxa"/>
          </w:tcPr>
          <w:p w14:paraId="32CDAEB2" w14:textId="77777777" w:rsidR="00E02C4A" w:rsidRPr="0061483F" w:rsidRDefault="00E02C4A" w:rsidP="00E02C4A">
            <w:pPr>
              <w:rPr>
                <w:rFonts w:ascii="Times New Roman" w:hAnsi="Times New Roman"/>
                <w:sz w:val="24"/>
              </w:rPr>
            </w:pPr>
          </w:p>
        </w:tc>
        <w:tc>
          <w:tcPr>
            <w:tcW w:w="2268" w:type="dxa"/>
          </w:tcPr>
          <w:p w14:paraId="17B3A308" w14:textId="77777777" w:rsidR="00E02C4A" w:rsidRPr="0061483F" w:rsidRDefault="00E02C4A" w:rsidP="00E02C4A">
            <w:pPr>
              <w:rPr>
                <w:rFonts w:ascii="Times New Roman" w:hAnsi="Times New Roman"/>
                <w:sz w:val="24"/>
              </w:rPr>
            </w:pPr>
          </w:p>
        </w:tc>
      </w:tr>
      <w:tr w:rsidR="00E02C4A" w:rsidRPr="0061483F" w14:paraId="7B88C921" w14:textId="77777777" w:rsidTr="00A11C99">
        <w:tc>
          <w:tcPr>
            <w:tcW w:w="1510" w:type="dxa"/>
          </w:tcPr>
          <w:p w14:paraId="57D92855" w14:textId="77777777" w:rsidR="00E02C4A" w:rsidRPr="0061483F" w:rsidRDefault="00E02C4A" w:rsidP="00E02C4A">
            <w:pPr>
              <w:rPr>
                <w:rFonts w:ascii="Times New Roman" w:hAnsi="Times New Roman"/>
                <w:sz w:val="24"/>
              </w:rPr>
            </w:pPr>
          </w:p>
        </w:tc>
        <w:tc>
          <w:tcPr>
            <w:tcW w:w="1510" w:type="dxa"/>
          </w:tcPr>
          <w:p w14:paraId="40ED2D2E" w14:textId="77777777" w:rsidR="00E02C4A" w:rsidRPr="0061483F" w:rsidRDefault="00E02C4A" w:rsidP="00E02C4A">
            <w:pPr>
              <w:rPr>
                <w:rFonts w:ascii="Times New Roman" w:hAnsi="Times New Roman"/>
                <w:sz w:val="24"/>
              </w:rPr>
            </w:pPr>
          </w:p>
        </w:tc>
        <w:tc>
          <w:tcPr>
            <w:tcW w:w="1510" w:type="dxa"/>
          </w:tcPr>
          <w:p w14:paraId="65EB118E" w14:textId="77777777" w:rsidR="00E02C4A" w:rsidRPr="0061483F" w:rsidRDefault="00E02C4A" w:rsidP="00E02C4A">
            <w:pPr>
              <w:rPr>
                <w:rFonts w:ascii="Times New Roman" w:hAnsi="Times New Roman"/>
                <w:sz w:val="24"/>
              </w:rPr>
            </w:pPr>
          </w:p>
        </w:tc>
        <w:tc>
          <w:tcPr>
            <w:tcW w:w="2128" w:type="dxa"/>
          </w:tcPr>
          <w:p w14:paraId="060D583F" w14:textId="77777777" w:rsidR="00E02C4A" w:rsidRPr="0061483F" w:rsidRDefault="00E02C4A" w:rsidP="00E02C4A">
            <w:pPr>
              <w:rPr>
                <w:rFonts w:ascii="Times New Roman" w:hAnsi="Times New Roman"/>
                <w:sz w:val="24"/>
              </w:rPr>
            </w:pPr>
          </w:p>
        </w:tc>
        <w:tc>
          <w:tcPr>
            <w:tcW w:w="2268" w:type="dxa"/>
          </w:tcPr>
          <w:p w14:paraId="48FF0C54" w14:textId="77777777" w:rsidR="00E02C4A" w:rsidRPr="0061483F" w:rsidRDefault="00E02C4A" w:rsidP="00E02C4A">
            <w:pPr>
              <w:rPr>
                <w:rFonts w:ascii="Times New Roman" w:hAnsi="Times New Roman"/>
                <w:sz w:val="24"/>
              </w:rPr>
            </w:pPr>
          </w:p>
        </w:tc>
      </w:tr>
      <w:tr w:rsidR="00E02C4A" w:rsidRPr="0061483F" w14:paraId="6BA47DDB" w14:textId="77777777" w:rsidTr="00A11C99">
        <w:tc>
          <w:tcPr>
            <w:tcW w:w="1510" w:type="dxa"/>
          </w:tcPr>
          <w:p w14:paraId="4998F64B" w14:textId="77777777" w:rsidR="00E02C4A" w:rsidRPr="0061483F" w:rsidRDefault="00E02C4A" w:rsidP="00E02C4A">
            <w:pPr>
              <w:rPr>
                <w:rFonts w:ascii="Times New Roman" w:hAnsi="Times New Roman"/>
                <w:sz w:val="24"/>
              </w:rPr>
            </w:pPr>
          </w:p>
        </w:tc>
        <w:tc>
          <w:tcPr>
            <w:tcW w:w="1510" w:type="dxa"/>
          </w:tcPr>
          <w:p w14:paraId="0C2D661A" w14:textId="77777777" w:rsidR="00E02C4A" w:rsidRPr="0061483F" w:rsidRDefault="00E02C4A" w:rsidP="00E02C4A">
            <w:pPr>
              <w:rPr>
                <w:rFonts w:ascii="Times New Roman" w:hAnsi="Times New Roman"/>
                <w:sz w:val="24"/>
              </w:rPr>
            </w:pPr>
          </w:p>
        </w:tc>
        <w:tc>
          <w:tcPr>
            <w:tcW w:w="1510" w:type="dxa"/>
          </w:tcPr>
          <w:p w14:paraId="44B2B887" w14:textId="77777777" w:rsidR="00E02C4A" w:rsidRPr="0061483F" w:rsidRDefault="00E02C4A" w:rsidP="00E02C4A">
            <w:pPr>
              <w:rPr>
                <w:rFonts w:ascii="Times New Roman" w:hAnsi="Times New Roman"/>
                <w:sz w:val="24"/>
              </w:rPr>
            </w:pPr>
          </w:p>
        </w:tc>
        <w:tc>
          <w:tcPr>
            <w:tcW w:w="2128" w:type="dxa"/>
          </w:tcPr>
          <w:p w14:paraId="175DFF04" w14:textId="77777777" w:rsidR="00E02C4A" w:rsidRPr="0061483F" w:rsidRDefault="00E02C4A" w:rsidP="00E02C4A">
            <w:pPr>
              <w:rPr>
                <w:rFonts w:ascii="Times New Roman" w:hAnsi="Times New Roman"/>
                <w:sz w:val="24"/>
              </w:rPr>
            </w:pPr>
          </w:p>
        </w:tc>
        <w:tc>
          <w:tcPr>
            <w:tcW w:w="2268" w:type="dxa"/>
          </w:tcPr>
          <w:p w14:paraId="0C0D0C7B" w14:textId="77777777" w:rsidR="00E02C4A" w:rsidRPr="0061483F" w:rsidRDefault="00E02C4A" w:rsidP="00E02C4A">
            <w:pPr>
              <w:rPr>
                <w:rFonts w:ascii="Times New Roman" w:hAnsi="Times New Roman"/>
                <w:sz w:val="24"/>
              </w:rPr>
            </w:pPr>
          </w:p>
        </w:tc>
      </w:tr>
      <w:tr w:rsidR="00E02C4A" w:rsidRPr="0061483F" w14:paraId="0A2D2C28" w14:textId="77777777" w:rsidTr="00A11C99">
        <w:tc>
          <w:tcPr>
            <w:tcW w:w="1510" w:type="dxa"/>
          </w:tcPr>
          <w:p w14:paraId="207D3D16" w14:textId="77777777" w:rsidR="00E02C4A" w:rsidRPr="0061483F" w:rsidRDefault="00E02C4A" w:rsidP="00E02C4A">
            <w:pPr>
              <w:rPr>
                <w:rFonts w:ascii="Times New Roman" w:hAnsi="Times New Roman"/>
                <w:sz w:val="24"/>
              </w:rPr>
            </w:pPr>
          </w:p>
        </w:tc>
        <w:tc>
          <w:tcPr>
            <w:tcW w:w="1510" w:type="dxa"/>
          </w:tcPr>
          <w:p w14:paraId="7F9D38A6" w14:textId="77777777" w:rsidR="00E02C4A" w:rsidRPr="0061483F" w:rsidRDefault="00E02C4A" w:rsidP="00E02C4A">
            <w:pPr>
              <w:rPr>
                <w:rFonts w:ascii="Times New Roman" w:hAnsi="Times New Roman"/>
                <w:sz w:val="24"/>
              </w:rPr>
            </w:pPr>
          </w:p>
        </w:tc>
        <w:tc>
          <w:tcPr>
            <w:tcW w:w="1510" w:type="dxa"/>
          </w:tcPr>
          <w:p w14:paraId="4D933955" w14:textId="77777777" w:rsidR="00E02C4A" w:rsidRPr="0061483F" w:rsidRDefault="00E02C4A" w:rsidP="00E02C4A">
            <w:pPr>
              <w:rPr>
                <w:rFonts w:ascii="Times New Roman" w:hAnsi="Times New Roman"/>
                <w:sz w:val="24"/>
              </w:rPr>
            </w:pPr>
          </w:p>
        </w:tc>
        <w:tc>
          <w:tcPr>
            <w:tcW w:w="2128" w:type="dxa"/>
          </w:tcPr>
          <w:p w14:paraId="240B43A1" w14:textId="77777777" w:rsidR="00E02C4A" w:rsidRPr="0061483F" w:rsidRDefault="00E02C4A" w:rsidP="00E02C4A">
            <w:pPr>
              <w:rPr>
                <w:rFonts w:ascii="Times New Roman" w:hAnsi="Times New Roman"/>
                <w:sz w:val="24"/>
              </w:rPr>
            </w:pPr>
          </w:p>
        </w:tc>
        <w:tc>
          <w:tcPr>
            <w:tcW w:w="2268" w:type="dxa"/>
          </w:tcPr>
          <w:p w14:paraId="5F2E317B" w14:textId="77777777" w:rsidR="00E02C4A" w:rsidRPr="0061483F" w:rsidRDefault="00E02C4A" w:rsidP="00E02C4A">
            <w:pPr>
              <w:rPr>
                <w:rFonts w:ascii="Times New Roman" w:hAnsi="Times New Roman"/>
                <w:sz w:val="24"/>
              </w:rPr>
            </w:pPr>
          </w:p>
        </w:tc>
      </w:tr>
      <w:tr w:rsidR="00E02C4A" w:rsidRPr="0061483F" w14:paraId="3340AD6A" w14:textId="77777777" w:rsidTr="00A11C99">
        <w:tc>
          <w:tcPr>
            <w:tcW w:w="1510" w:type="dxa"/>
          </w:tcPr>
          <w:p w14:paraId="0203A04D" w14:textId="77777777" w:rsidR="00E02C4A" w:rsidRPr="0061483F" w:rsidRDefault="00E02C4A" w:rsidP="00E02C4A">
            <w:pPr>
              <w:rPr>
                <w:rFonts w:ascii="Times New Roman" w:hAnsi="Times New Roman"/>
                <w:sz w:val="24"/>
              </w:rPr>
            </w:pPr>
          </w:p>
        </w:tc>
        <w:tc>
          <w:tcPr>
            <w:tcW w:w="1510" w:type="dxa"/>
          </w:tcPr>
          <w:p w14:paraId="60294C10" w14:textId="77777777" w:rsidR="00E02C4A" w:rsidRPr="0061483F" w:rsidRDefault="00E02C4A" w:rsidP="00E02C4A">
            <w:pPr>
              <w:rPr>
                <w:rFonts w:ascii="Times New Roman" w:hAnsi="Times New Roman"/>
                <w:sz w:val="24"/>
              </w:rPr>
            </w:pPr>
          </w:p>
        </w:tc>
        <w:tc>
          <w:tcPr>
            <w:tcW w:w="1510" w:type="dxa"/>
          </w:tcPr>
          <w:p w14:paraId="2B57F475" w14:textId="77777777" w:rsidR="00E02C4A" w:rsidRPr="0061483F" w:rsidRDefault="00E02C4A" w:rsidP="00E02C4A">
            <w:pPr>
              <w:rPr>
                <w:rFonts w:ascii="Times New Roman" w:hAnsi="Times New Roman"/>
                <w:sz w:val="24"/>
              </w:rPr>
            </w:pPr>
          </w:p>
        </w:tc>
        <w:tc>
          <w:tcPr>
            <w:tcW w:w="2128" w:type="dxa"/>
          </w:tcPr>
          <w:p w14:paraId="6849F389" w14:textId="77777777" w:rsidR="00E02C4A" w:rsidRPr="0061483F" w:rsidRDefault="00E02C4A" w:rsidP="00E02C4A">
            <w:pPr>
              <w:rPr>
                <w:rFonts w:ascii="Times New Roman" w:hAnsi="Times New Roman"/>
                <w:sz w:val="24"/>
              </w:rPr>
            </w:pPr>
          </w:p>
        </w:tc>
        <w:tc>
          <w:tcPr>
            <w:tcW w:w="2268" w:type="dxa"/>
          </w:tcPr>
          <w:p w14:paraId="7810B019" w14:textId="77777777" w:rsidR="00E02C4A" w:rsidRPr="0061483F" w:rsidRDefault="00E02C4A" w:rsidP="00E02C4A">
            <w:pPr>
              <w:rPr>
                <w:rFonts w:ascii="Times New Roman" w:hAnsi="Times New Roman"/>
                <w:sz w:val="24"/>
              </w:rPr>
            </w:pPr>
          </w:p>
        </w:tc>
      </w:tr>
      <w:tr w:rsidR="00E02C4A" w:rsidRPr="0061483F" w14:paraId="04423854" w14:textId="77777777" w:rsidTr="00A11C99">
        <w:tc>
          <w:tcPr>
            <w:tcW w:w="1510" w:type="dxa"/>
          </w:tcPr>
          <w:p w14:paraId="53497893" w14:textId="77777777" w:rsidR="00E02C4A" w:rsidRPr="0061483F" w:rsidRDefault="00E02C4A" w:rsidP="00E02C4A">
            <w:pPr>
              <w:rPr>
                <w:rFonts w:ascii="Times New Roman" w:hAnsi="Times New Roman"/>
                <w:sz w:val="24"/>
              </w:rPr>
            </w:pPr>
          </w:p>
        </w:tc>
        <w:tc>
          <w:tcPr>
            <w:tcW w:w="1510" w:type="dxa"/>
          </w:tcPr>
          <w:p w14:paraId="44A37AAA" w14:textId="77777777" w:rsidR="00E02C4A" w:rsidRPr="0061483F" w:rsidRDefault="00E02C4A" w:rsidP="00E02C4A">
            <w:pPr>
              <w:rPr>
                <w:rFonts w:ascii="Times New Roman" w:hAnsi="Times New Roman"/>
                <w:sz w:val="24"/>
              </w:rPr>
            </w:pPr>
          </w:p>
        </w:tc>
        <w:tc>
          <w:tcPr>
            <w:tcW w:w="1510" w:type="dxa"/>
          </w:tcPr>
          <w:p w14:paraId="4EA5AEBD" w14:textId="77777777" w:rsidR="00E02C4A" w:rsidRPr="0061483F" w:rsidRDefault="00E02C4A" w:rsidP="00E02C4A">
            <w:pPr>
              <w:rPr>
                <w:rFonts w:ascii="Times New Roman" w:hAnsi="Times New Roman"/>
                <w:sz w:val="24"/>
              </w:rPr>
            </w:pPr>
          </w:p>
        </w:tc>
        <w:tc>
          <w:tcPr>
            <w:tcW w:w="2128" w:type="dxa"/>
          </w:tcPr>
          <w:p w14:paraId="452D607A" w14:textId="77777777" w:rsidR="00E02C4A" w:rsidRPr="0061483F" w:rsidRDefault="00E02C4A" w:rsidP="00E02C4A">
            <w:pPr>
              <w:rPr>
                <w:rFonts w:ascii="Times New Roman" w:hAnsi="Times New Roman"/>
                <w:sz w:val="24"/>
              </w:rPr>
            </w:pPr>
          </w:p>
        </w:tc>
        <w:tc>
          <w:tcPr>
            <w:tcW w:w="2268" w:type="dxa"/>
          </w:tcPr>
          <w:p w14:paraId="78DAFDA9" w14:textId="77777777" w:rsidR="00E02C4A" w:rsidRPr="0061483F" w:rsidRDefault="00E02C4A" w:rsidP="00E02C4A">
            <w:pPr>
              <w:rPr>
                <w:rFonts w:ascii="Times New Roman" w:hAnsi="Times New Roman"/>
                <w:sz w:val="24"/>
              </w:rPr>
            </w:pPr>
          </w:p>
        </w:tc>
      </w:tr>
      <w:tr w:rsidR="00E02C4A" w:rsidRPr="0061483F" w14:paraId="7ECAA099" w14:textId="77777777" w:rsidTr="00A11C99">
        <w:tc>
          <w:tcPr>
            <w:tcW w:w="1510" w:type="dxa"/>
          </w:tcPr>
          <w:p w14:paraId="7B77B2C6" w14:textId="77777777" w:rsidR="00E02C4A" w:rsidRPr="0061483F" w:rsidRDefault="00E02C4A" w:rsidP="00E02C4A">
            <w:pPr>
              <w:rPr>
                <w:rFonts w:ascii="Times New Roman" w:hAnsi="Times New Roman"/>
                <w:sz w:val="24"/>
              </w:rPr>
            </w:pPr>
          </w:p>
        </w:tc>
        <w:tc>
          <w:tcPr>
            <w:tcW w:w="1510" w:type="dxa"/>
          </w:tcPr>
          <w:p w14:paraId="3A1241FA" w14:textId="77777777" w:rsidR="00E02C4A" w:rsidRPr="0061483F" w:rsidRDefault="00E02C4A" w:rsidP="00E02C4A">
            <w:pPr>
              <w:rPr>
                <w:rFonts w:ascii="Times New Roman" w:hAnsi="Times New Roman"/>
                <w:sz w:val="24"/>
              </w:rPr>
            </w:pPr>
          </w:p>
        </w:tc>
        <w:tc>
          <w:tcPr>
            <w:tcW w:w="1510" w:type="dxa"/>
          </w:tcPr>
          <w:p w14:paraId="6979EAF6" w14:textId="77777777" w:rsidR="00E02C4A" w:rsidRPr="0061483F" w:rsidRDefault="00E02C4A" w:rsidP="00E02C4A">
            <w:pPr>
              <w:rPr>
                <w:rFonts w:ascii="Times New Roman" w:hAnsi="Times New Roman"/>
                <w:sz w:val="24"/>
              </w:rPr>
            </w:pPr>
          </w:p>
        </w:tc>
        <w:tc>
          <w:tcPr>
            <w:tcW w:w="2128" w:type="dxa"/>
          </w:tcPr>
          <w:p w14:paraId="0537C2BA" w14:textId="77777777" w:rsidR="00E02C4A" w:rsidRPr="0061483F" w:rsidRDefault="00E02C4A" w:rsidP="00E02C4A">
            <w:pPr>
              <w:rPr>
                <w:rFonts w:ascii="Times New Roman" w:hAnsi="Times New Roman"/>
                <w:sz w:val="24"/>
              </w:rPr>
            </w:pPr>
          </w:p>
        </w:tc>
        <w:tc>
          <w:tcPr>
            <w:tcW w:w="2268" w:type="dxa"/>
          </w:tcPr>
          <w:p w14:paraId="47360780" w14:textId="77777777" w:rsidR="00E02C4A" w:rsidRPr="0061483F" w:rsidRDefault="00E02C4A" w:rsidP="00E02C4A">
            <w:pPr>
              <w:rPr>
                <w:rFonts w:ascii="Times New Roman" w:hAnsi="Times New Roman"/>
                <w:sz w:val="24"/>
              </w:rPr>
            </w:pPr>
          </w:p>
        </w:tc>
      </w:tr>
    </w:tbl>
    <w:p w14:paraId="3E800B63" w14:textId="77777777" w:rsidR="00E02C4A" w:rsidRPr="0061483F" w:rsidRDefault="00E02C4A" w:rsidP="00E02C4A">
      <w:pPr>
        <w:spacing w:line="259" w:lineRule="auto"/>
        <w:rPr>
          <w:rFonts w:eastAsia="Calibri"/>
          <w:sz w:val="24"/>
          <w:lang w:eastAsia="en-US" w:bidi="ar-SA"/>
        </w:rPr>
      </w:pPr>
    </w:p>
    <w:p w14:paraId="5141ADE7"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Ilość godzin miesięcznie ………………….. </w:t>
      </w:r>
    </w:p>
    <w:p w14:paraId="5FB9680F" w14:textId="77777777" w:rsidR="00E02C4A" w:rsidRPr="0061483F" w:rsidRDefault="00E02C4A" w:rsidP="00E02C4A">
      <w:pPr>
        <w:spacing w:line="259" w:lineRule="auto"/>
        <w:rPr>
          <w:rFonts w:eastAsia="Calibri"/>
          <w:sz w:val="24"/>
          <w:lang w:eastAsia="en-US" w:bidi="ar-SA"/>
        </w:rPr>
      </w:pPr>
    </w:p>
    <w:p w14:paraId="66D9EBED" w14:textId="77777777" w:rsidR="00E02C4A" w:rsidRPr="0061483F" w:rsidRDefault="00E02C4A" w:rsidP="00E02C4A">
      <w:pPr>
        <w:spacing w:line="259" w:lineRule="auto"/>
        <w:rPr>
          <w:rFonts w:eastAsia="Calibri"/>
          <w:sz w:val="24"/>
          <w:lang w:eastAsia="en-US" w:bidi="ar-SA"/>
        </w:rPr>
      </w:pPr>
    </w:p>
    <w:p w14:paraId="513CD331"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w:t>
      </w:r>
    </w:p>
    <w:p w14:paraId="257ECE74"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 xml:space="preserve">Podpis osoby świadczącej usługę Oferenta </w:t>
      </w:r>
    </w:p>
    <w:p w14:paraId="0CC2EED7" w14:textId="77777777" w:rsidR="00E02C4A" w:rsidRPr="0061483F" w:rsidRDefault="00E02C4A" w:rsidP="00E02C4A">
      <w:pPr>
        <w:spacing w:line="259" w:lineRule="auto"/>
        <w:rPr>
          <w:rFonts w:eastAsia="Calibri"/>
          <w:sz w:val="24"/>
          <w:lang w:eastAsia="en-US" w:bidi="ar-SA"/>
        </w:rPr>
      </w:pPr>
    </w:p>
    <w:p w14:paraId="2D517883" w14:textId="77777777" w:rsidR="00E02C4A" w:rsidRPr="0061483F" w:rsidRDefault="00E02C4A" w:rsidP="00E02C4A">
      <w:pPr>
        <w:spacing w:line="259" w:lineRule="auto"/>
        <w:rPr>
          <w:rFonts w:eastAsia="Calibri"/>
          <w:sz w:val="24"/>
          <w:lang w:eastAsia="en-US" w:bidi="ar-SA"/>
        </w:rPr>
      </w:pPr>
    </w:p>
    <w:p w14:paraId="2988FB3B"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w:t>
      </w:r>
    </w:p>
    <w:p w14:paraId="071ABE69" w14:textId="77777777" w:rsidR="00E02C4A" w:rsidRPr="0061483F" w:rsidRDefault="00E02C4A" w:rsidP="00E02C4A">
      <w:pPr>
        <w:spacing w:line="259" w:lineRule="auto"/>
        <w:rPr>
          <w:rFonts w:eastAsia="Calibri"/>
          <w:sz w:val="24"/>
          <w:lang w:eastAsia="en-US" w:bidi="ar-SA"/>
        </w:rPr>
      </w:pPr>
      <w:r w:rsidRPr="0061483F">
        <w:rPr>
          <w:rFonts w:eastAsia="Calibri"/>
          <w:sz w:val="24"/>
          <w:lang w:eastAsia="en-US" w:bidi="ar-SA"/>
        </w:rPr>
        <w:t>Podpis osoby upoważnionej przez</w:t>
      </w:r>
    </w:p>
    <w:p w14:paraId="3F21D16D" w14:textId="77777777" w:rsidR="00E02C4A" w:rsidRPr="0061483F" w:rsidRDefault="00E02C4A" w:rsidP="00EF3647">
      <w:pPr>
        <w:spacing w:after="100"/>
        <w:rPr>
          <w:bCs/>
          <w:sz w:val="24"/>
        </w:rPr>
      </w:pPr>
    </w:p>
    <w:sectPr w:rsidR="00E02C4A" w:rsidRPr="0061483F">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9230" w14:textId="77777777" w:rsidR="006A2BB4" w:rsidRDefault="006A2BB4">
      <w:r>
        <w:separator/>
      </w:r>
    </w:p>
  </w:endnote>
  <w:endnote w:type="continuationSeparator" w:id="0">
    <w:p w14:paraId="5F7B3689" w14:textId="77777777" w:rsidR="006A2BB4" w:rsidRDefault="006A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8F6F" w14:textId="77777777" w:rsidR="006A2BB4" w:rsidRDefault="006A2BB4">
      <w:r>
        <w:separator/>
      </w:r>
    </w:p>
  </w:footnote>
  <w:footnote w:type="continuationSeparator" w:id="0">
    <w:p w14:paraId="55CFDEDC" w14:textId="77777777" w:rsidR="006A2BB4" w:rsidRDefault="006A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15:restartNumberingAfterBreak="0">
    <w:nsid w:val="01D4425D"/>
    <w:multiLevelType w:val="hybridMultilevel"/>
    <w:tmpl w:val="A274A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80A42"/>
    <w:multiLevelType w:val="hybridMultilevel"/>
    <w:tmpl w:val="EE7CB6BC"/>
    <w:lvl w:ilvl="0" w:tplc="EFDC7602">
      <w:start w:val="1"/>
      <w:numFmt w:val="decimal"/>
      <w:lvlText w:val="%1."/>
      <w:lvlJc w:val="left"/>
      <w:pPr>
        <w:ind w:left="1080" w:hanging="360"/>
      </w:pPr>
      <w:rPr>
        <w:rFonts w:ascii="Times New Roman" w:eastAsia="Times New Roman" w:hAnsi="Times New Roman" w:cs="Times New Roman"/>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1F56E4"/>
    <w:multiLevelType w:val="hybridMultilevel"/>
    <w:tmpl w:val="E3C21B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F6F9E"/>
    <w:multiLevelType w:val="hybridMultilevel"/>
    <w:tmpl w:val="A038FD58"/>
    <w:lvl w:ilvl="0" w:tplc="04150011">
      <w:start w:val="1"/>
      <w:numFmt w:val="decimal"/>
      <w:lvlText w:val="%1)"/>
      <w:lvlJc w:val="left"/>
      <w:pPr>
        <w:ind w:left="1632" w:hanging="360"/>
      </w:pPr>
      <w:rPr>
        <w:rFonts w:hint="default"/>
        <w:color w:val="auto"/>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5" w15:restartNumberingAfterBreak="0">
    <w:nsid w:val="0AED44B0"/>
    <w:multiLevelType w:val="hybridMultilevel"/>
    <w:tmpl w:val="19AE7F5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D94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F235876"/>
    <w:multiLevelType w:val="hybridMultilevel"/>
    <w:tmpl w:val="CAE2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65329"/>
    <w:multiLevelType w:val="hybridMultilevel"/>
    <w:tmpl w:val="663EE156"/>
    <w:lvl w:ilvl="0" w:tplc="04150011">
      <w:start w:val="1"/>
      <w:numFmt w:val="decimal"/>
      <w:lvlText w:val="%1)"/>
      <w:lvlJc w:val="left"/>
      <w:pPr>
        <w:ind w:left="720" w:hanging="360"/>
      </w:pPr>
    </w:lvl>
    <w:lvl w:ilvl="1" w:tplc="1FCAFF8C">
      <w:start w:val="1"/>
      <w:numFmt w:val="lowerLetter"/>
      <w:lvlText w:val="%2)"/>
      <w:lvlJc w:val="left"/>
      <w:pPr>
        <w:ind w:left="1440" w:hanging="360"/>
      </w:pPr>
      <w:rPr>
        <w:rFonts w:ascii="Times New Roman" w:hAnsi="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20F70"/>
    <w:multiLevelType w:val="hybridMultilevel"/>
    <w:tmpl w:val="04BCF4C2"/>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FE76D3"/>
    <w:multiLevelType w:val="hybridMultilevel"/>
    <w:tmpl w:val="70329870"/>
    <w:lvl w:ilvl="0" w:tplc="F8F096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9622E"/>
    <w:multiLevelType w:val="hybridMultilevel"/>
    <w:tmpl w:val="E210FB24"/>
    <w:lvl w:ilvl="0" w:tplc="1EF4B922">
      <w:start w:val="1"/>
      <w:numFmt w:val="decimal"/>
      <w:lvlText w:val="%1)"/>
      <w:lvlJc w:val="left"/>
      <w:pPr>
        <w:ind w:left="1004" w:hanging="360"/>
      </w:pPr>
      <w:rPr>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0E2E8C"/>
    <w:multiLevelType w:val="hybridMultilevel"/>
    <w:tmpl w:val="B77E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36F19"/>
    <w:multiLevelType w:val="hybridMultilevel"/>
    <w:tmpl w:val="9CCA8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A7388"/>
    <w:multiLevelType w:val="hybridMultilevel"/>
    <w:tmpl w:val="E9CAA2E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01267"/>
    <w:multiLevelType w:val="hybridMultilevel"/>
    <w:tmpl w:val="FB129DE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117307"/>
    <w:multiLevelType w:val="hybridMultilevel"/>
    <w:tmpl w:val="6C3833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27FF2E48"/>
    <w:multiLevelType w:val="hybridMultilevel"/>
    <w:tmpl w:val="92DA4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541AA6"/>
    <w:multiLevelType w:val="hybridMultilevel"/>
    <w:tmpl w:val="3600EF08"/>
    <w:lvl w:ilvl="0" w:tplc="EB2232C0">
      <w:start w:val="1"/>
      <w:numFmt w:val="decimal"/>
      <w:lvlText w:val="%1)"/>
      <w:lvlJc w:val="left"/>
      <w:pPr>
        <w:ind w:left="1572" w:hanging="360"/>
      </w:pPr>
      <w:rPr>
        <w:rFonts w:hint="default"/>
        <w:color w:val="auto"/>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 w15:restartNumberingAfterBreak="0">
    <w:nsid w:val="2A634529"/>
    <w:multiLevelType w:val="hybridMultilevel"/>
    <w:tmpl w:val="527A7C0A"/>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2C015EC3"/>
    <w:multiLevelType w:val="hybridMultilevel"/>
    <w:tmpl w:val="585AC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257544"/>
    <w:multiLevelType w:val="hybridMultilevel"/>
    <w:tmpl w:val="FDD0AF10"/>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2" w15:restartNumberingAfterBreak="0">
    <w:nsid w:val="35640D83"/>
    <w:multiLevelType w:val="hybridMultilevel"/>
    <w:tmpl w:val="6C404DA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ED35A3"/>
    <w:multiLevelType w:val="hybridMultilevel"/>
    <w:tmpl w:val="CCD6CA9A"/>
    <w:lvl w:ilvl="0" w:tplc="EB2232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14D5D"/>
    <w:multiLevelType w:val="hybridMultilevel"/>
    <w:tmpl w:val="78605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26D72"/>
    <w:multiLevelType w:val="hybridMultilevel"/>
    <w:tmpl w:val="A488789E"/>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C8C59F6"/>
    <w:multiLevelType w:val="hybridMultilevel"/>
    <w:tmpl w:val="527A7C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56182BCC"/>
    <w:multiLevelType w:val="hybridMultilevel"/>
    <w:tmpl w:val="D09EF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237A5"/>
    <w:multiLevelType w:val="hybridMultilevel"/>
    <w:tmpl w:val="320A034C"/>
    <w:lvl w:ilvl="0" w:tplc="CC2EB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1933A1"/>
    <w:multiLevelType w:val="hybridMultilevel"/>
    <w:tmpl w:val="D57229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E512550"/>
    <w:multiLevelType w:val="hybridMultilevel"/>
    <w:tmpl w:val="4A529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4600D"/>
    <w:multiLevelType w:val="hybridMultilevel"/>
    <w:tmpl w:val="A2E81E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F06B8B"/>
    <w:multiLevelType w:val="multilevel"/>
    <w:tmpl w:val="5DFC1EBC"/>
    <w:lvl w:ilvl="0">
      <w:start w:val="1"/>
      <w:numFmt w:val="decimal"/>
      <w:lvlText w:val="%1)"/>
      <w:lvlJc w:val="left"/>
      <w:pPr>
        <w:ind w:left="720"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5FCD01D6"/>
    <w:multiLevelType w:val="hybridMultilevel"/>
    <w:tmpl w:val="DA940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4940E2"/>
    <w:multiLevelType w:val="hybridMultilevel"/>
    <w:tmpl w:val="2528E2CE"/>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5" w15:restartNumberingAfterBreak="0">
    <w:nsid w:val="64F96FBE"/>
    <w:multiLevelType w:val="hybridMultilevel"/>
    <w:tmpl w:val="A47CCEBC"/>
    <w:lvl w:ilvl="0" w:tplc="FFFFFFFF">
      <w:start w:val="1"/>
      <w:numFmt w:val="decimal"/>
      <w:lvlText w:val="%1)"/>
      <w:lvlJc w:val="left"/>
      <w:pPr>
        <w:ind w:left="2424" w:hanging="360"/>
      </w:pPr>
      <w:rPr>
        <w:rFonts w:hint="default"/>
      </w:rPr>
    </w:lvl>
    <w:lvl w:ilvl="1" w:tplc="FFFFFFFF" w:tentative="1">
      <w:start w:val="1"/>
      <w:numFmt w:val="lowerLetter"/>
      <w:lvlText w:val="%2."/>
      <w:lvlJc w:val="left"/>
      <w:pPr>
        <w:ind w:left="3144" w:hanging="360"/>
      </w:pPr>
    </w:lvl>
    <w:lvl w:ilvl="2" w:tplc="FFFFFFFF" w:tentative="1">
      <w:start w:val="1"/>
      <w:numFmt w:val="lowerRoman"/>
      <w:lvlText w:val="%3."/>
      <w:lvlJc w:val="right"/>
      <w:pPr>
        <w:ind w:left="3864" w:hanging="180"/>
      </w:pPr>
    </w:lvl>
    <w:lvl w:ilvl="3" w:tplc="FFFFFFFF" w:tentative="1">
      <w:start w:val="1"/>
      <w:numFmt w:val="decimal"/>
      <w:lvlText w:val="%4."/>
      <w:lvlJc w:val="left"/>
      <w:pPr>
        <w:ind w:left="4584" w:hanging="360"/>
      </w:pPr>
    </w:lvl>
    <w:lvl w:ilvl="4" w:tplc="FFFFFFFF" w:tentative="1">
      <w:start w:val="1"/>
      <w:numFmt w:val="lowerLetter"/>
      <w:lvlText w:val="%5."/>
      <w:lvlJc w:val="left"/>
      <w:pPr>
        <w:ind w:left="5304" w:hanging="360"/>
      </w:pPr>
    </w:lvl>
    <w:lvl w:ilvl="5" w:tplc="FFFFFFFF" w:tentative="1">
      <w:start w:val="1"/>
      <w:numFmt w:val="lowerRoman"/>
      <w:lvlText w:val="%6."/>
      <w:lvlJc w:val="right"/>
      <w:pPr>
        <w:ind w:left="6024" w:hanging="180"/>
      </w:pPr>
    </w:lvl>
    <w:lvl w:ilvl="6" w:tplc="FFFFFFFF" w:tentative="1">
      <w:start w:val="1"/>
      <w:numFmt w:val="decimal"/>
      <w:lvlText w:val="%7."/>
      <w:lvlJc w:val="left"/>
      <w:pPr>
        <w:ind w:left="6744" w:hanging="360"/>
      </w:pPr>
    </w:lvl>
    <w:lvl w:ilvl="7" w:tplc="FFFFFFFF" w:tentative="1">
      <w:start w:val="1"/>
      <w:numFmt w:val="lowerLetter"/>
      <w:lvlText w:val="%8."/>
      <w:lvlJc w:val="left"/>
      <w:pPr>
        <w:ind w:left="7464" w:hanging="360"/>
      </w:pPr>
    </w:lvl>
    <w:lvl w:ilvl="8" w:tplc="FFFFFFFF" w:tentative="1">
      <w:start w:val="1"/>
      <w:numFmt w:val="lowerRoman"/>
      <w:lvlText w:val="%9."/>
      <w:lvlJc w:val="right"/>
      <w:pPr>
        <w:ind w:left="8184" w:hanging="180"/>
      </w:pPr>
    </w:lvl>
  </w:abstractNum>
  <w:abstractNum w:abstractNumId="36" w15:restartNumberingAfterBreak="0">
    <w:nsid w:val="6AA03D3F"/>
    <w:multiLevelType w:val="hybridMultilevel"/>
    <w:tmpl w:val="C6C4C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A02C53"/>
    <w:multiLevelType w:val="hybridMultilevel"/>
    <w:tmpl w:val="81004AF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C10850"/>
    <w:multiLevelType w:val="hybridMultilevel"/>
    <w:tmpl w:val="0EDC8696"/>
    <w:lvl w:ilvl="0" w:tplc="EB2232C0">
      <w:start w:val="1"/>
      <w:numFmt w:val="decimal"/>
      <w:lvlText w:val="%1)"/>
      <w:lvlJc w:val="left"/>
      <w:pPr>
        <w:ind w:left="1632" w:hanging="360"/>
      </w:pPr>
      <w:rPr>
        <w:rFonts w:hint="default"/>
        <w:color w:val="auto"/>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39" w15:restartNumberingAfterBreak="0">
    <w:nsid w:val="78BE72E6"/>
    <w:multiLevelType w:val="hybridMultilevel"/>
    <w:tmpl w:val="C882A946"/>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0" w15:restartNumberingAfterBreak="0">
    <w:nsid w:val="79341B06"/>
    <w:multiLevelType w:val="hybridMultilevel"/>
    <w:tmpl w:val="D0B08BB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9E87FD1"/>
    <w:multiLevelType w:val="hybridMultilevel"/>
    <w:tmpl w:val="AE4892EC"/>
    <w:lvl w:ilvl="0" w:tplc="FFFFFFFF">
      <w:start w:val="1"/>
      <w:numFmt w:val="decimal"/>
      <w:lvlText w:val="%1)"/>
      <w:lvlJc w:val="left"/>
      <w:pPr>
        <w:ind w:left="780" w:hanging="360"/>
      </w:pPr>
      <w:rPr>
        <w:rFonts w:hint="default"/>
        <w:color w:val="auto"/>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2" w15:restartNumberingAfterBreak="0">
    <w:nsid w:val="7A5E4621"/>
    <w:multiLevelType w:val="hybridMultilevel"/>
    <w:tmpl w:val="8F4007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612E9E"/>
    <w:multiLevelType w:val="hybridMultilevel"/>
    <w:tmpl w:val="A80690FC"/>
    <w:lvl w:ilvl="0" w:tplc="04150011">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4" w15:restartNumberingAfterBreak="0">
    <w:nsid w:val="7D417AA7"/>
    <w:multiLevelType w:val="hybridMultilevel"/>
    <w:tmpl w:val="3D1012DA"/>
    <w:lvl w:ilvl="0" w:tplc="EB2232C0">
      <w:start w:val="1"/>
      <w:numFmt w:val="decimal"/>
      <w:lvlText w:val="%1)"/>
      <w:lvlJc w:val="left"/>
      <w:pPr>
        <w:ind w:left="1572" w:hanging="360"/>
      </w:pPr>
      <w:rPr>
        <w:rFonts w:hint="default"/>
        <w:color w:val="auto"/>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num w:numId="1" w16cid:durableId="2132672909">
    <w:abstractNumId w:val="32"/>
  </w:num>
  <w:num w:numId="2" w16cid:durableId="1686518999">
    <w:abstractNumId w:val="6"/>
  </w:num>
  <w:num w:numId="3" w16cid:durableId="1061826584">
    <w:abstractNumId w:val="33"/>
  </w:num>
  <w:num w:numId="4" w16cid:durableId="1948268767">
    <w:abstractNumId w:val="43"/>
  </w:num>
  <w:num w:numId="5" w16cid:durableId="1150092640">
    <w:abstractNumId w:val="4"/>
  </w:num>
  <w:num w:numId="6" w16cid:durableId="1164205518">
    <w:abstractNumId w:val="26"/>
  </w:num>
  <w:num w:numId="7" w16cid:durableId="1929465885">
    <w:abstractNumId w:val="34"/>
  </w:num>
  <w:num w:numId="8" w16cid:durableId="957370071">
    <w:abstractNumId w:val="39"/>
  </w:num>
  <w:num w:numId="9" w16cid:durableId="1244946918">
    <w:abstractNumId w:val="41"/>
  </w:num>
  <w:num w:numId="10" w16cid:durableId="195823802">
    <w:abstractNumId w:val="21"/>
  </w:num>
  <w:num w:numId="11" w16cid:durableId="1869946769">
    <w:abstractNumId w:val="38"/>
  </w:num>
  <w:num w:numId="12" w16cid:durableId="2072000202">
    <w:abstractNumId w:val="44"/>
  </w:num>
  <w:num w:numId="13" w16cid:durableId="722409226">
    <w:abstractNumId w:val="18"/>
  </w:num>
  <w:num w:numId="14" w16cid:durableId="547885619">
    <w:abstractNumId w:val="19"/>
  </w:num>
  <w:num w:numId="15" w16cid:durableId="528107626">
    <w:abstractNumId w:val="23"/>
  </w:num>
  <w:num w:numId="16" w16cid:durableId="1917082965">
    <w:abstractNumId w:val="35"/>
  </w:num>
  <w:num w:numId="17" w16cid:durableId="1986274792">
    <w:abstractNumId w:val="2"/>
  </w:num>
  <w:num w:numId="18" w16cid:durableId="1560166482">
    <w:abstractNumId w:val="25"/>
  </w:num>
  <w:num w:numId="19" w16cid:durableId="1500652848">
    <w:abstractNumId w:val="0"/>
  </w:num>
  <w:num w:numId="20" w16cid:durableId="51857560">
    <w:abstractNumId w:val="11"/>
  </w:num>
  <w:num w:numId="21" w16cid:durableId="653680761">
    <w:abstractNumId w:val="40"/>
  </w:num>
  <w:num w:numId="22" w16cid:durableId="1666392101">
    <w:abstractNumId w:val="16"/>
  </w:num>
  <w:num w:numId="23" w16cid:durableId="1967540339">
    <w:abstractNumId w:val="10"/>
  </w:num>
  <w:num w:numId="24" w16cid:durableId="570778533">
    <w:abstractNumId w:val="29"/>
  </w:num>
  <w:num w:numId="25" w16cid:durableId="1628001636">
    <w:abstractNumId w:val="42"/>
  </w:num>
  <w:num w:numId="26" w16cid:durableId="1146052642">
    <w:abstractNumId w:val="31"/>
  </w:num>
  <w:num w:numId="27" w16cid:durableId="1184630105">
    <w:abstractNumId w:val="13"/>
  </w:num>
  <w:num w:numId="28" w16cid:durableId="1096436726">
    <w:abstractNumId w:val="28"/>
  </w:num>
  <w:num w:numId="29" w16cid:durableId="1261138375">
    <w:abstractNumId w:val="8"/>
  </w:num>
  <w:num w:numId="30" w16cid:durableId="1082331925">
    <w:abstractNumId w:val="3"/>
  </w:num>
  <w:num w:numId="31" w16cid:durableId="1749959514">
    <w:abstractNumId w:val="24"/>
  </w:num>
  <w:num w:numId="32" w16cid:durableId="1102871743">
    <w:abstractNumId w:val="1"/>
  </w:num>
  <w:num w:numId="33" w16cid:durableId="1703509535">
    <w:abstractNumId w:val="15"/>
  </w:num>
  <w:num w:numId="34" w16cid:durableId="2004775504">
    <w:abstractNumId w:val="7"/>
  </w:num>
  <w:num w:numId="35" w16cid:durableId="610746614">
    <w:abstractNumId w:val="30"/>
  </w:num>
  <w:num w:numId="36" w16cid:durableId="46951732">
    <w:abstractNumId w:val="22"/>
  </w:num>
  <w:num w:numId="37" w16cid:durableId="986083116">
    <w:abstractNumId w:val="37"/>
  </w:num>
  <w:num w:numId="38" w16cid:durableId="1307589115">
    <w:abstractNumId w:val="5"/>
  </w:num>
  <w:num w:numId="39" w16cid:durableId="1801026824">
    <w:abstractNumId w:val="14"/>
  </w:num>
  <w:num w:numId="40" w16cid:durableId="1944922339">
    <w:abstractNumId w:val="27"/>
  </w:num>
  <w:num w:numId="41" w16cid:durableId="1009523507">
    <w:abstractNumId w:val="17"/>
  </w:num>
  <w:num w:numId="42" w16cid:durableId="187107967">
    <w:abstractNumId w:val="36"/>
  </w:num>
  <w:num w:numId="43" w16cid:durableId="1753164299">
    <w:abstractNumId w:val="12"/>
  </w:num>
  <w:num w:numId="44" w16cid:durableId="634214533">
    <w:abstractNumId w:val="20"/>
  </w:num>
  <w:num w:numId="45" w16cid:durableId="190317866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3A0"/>
    <w:rsid w:val="00013F4E"/>
    <w:rsid w:val="000208CE"/>
    <w:rsid w:val="00032B9A"/>
    <w:rsid w:val="0003481E"/>
    <w:rsid w:val="000625FA"/>
    <w:rsid w:val="00080C2C"/>
    <w:rsid w:val="00092A3D"/>
    <w:rsid w:val="000A55AD"/>
    <w:rsid w:val="000C27B2"/>
    <w:rsid w:val="000C718C"/>
    <w:rsid w:val="000D7567"/>
    <w:rsid w:val="000E1859"/>
    <w:rsid w:val="000F7298"/>
    <w:rsid w:val="00110594"/>
    <w:rsid w:val="00117AC9"/>
    <w:rsid w:val="001229CC"/>
    <w:rsid w:val="001611EE"/>
    <w:rsid w:val="00196D1E"/>
    <w:rsid w:val="001B462C"/>
    <w:rsid w:val="001C36AD"/>
    <w:rsid w:val="001D0197"/>
    <w:rsid w:val="001E1006"/>
    <w:rsid w:val="001E609D"/>
    <w:rsid w:val="001E6248"/>
    <w:rsid w:val="001F1561"/>
    <w:rsid w:val="001F2C0A"/>
    <w:rsid w:val="002151EC"/>
    <w:rsid w:val="002246C8"/>
    <w:rsid w:val="00261F6C"/>
    <w:rsid w:val="002719AD"/>
    <w:rsid w:val="00277BD3"/>
    <w:rsid w:val="002A1E63"/>
    <w:rsid w:val="002A63EC"/>
    <w:rsid w:val="002A7C82"/>
    <w:rsid w:val="002A7E94"/>
    <w:rsid w:val="002D1F1A"/>
    <w:rsid w:val="002F1DCC"/>
    <w:rsid w:val="002F2271"/>
    <w:rsid w:val="00307BFB"/>
    <w:rsid w:val="00340859"/>
    <w:rsid w:val="00354B5F"/>
    <w:rsid w:val="00357C48"/>
    <w:rsid w:val="003679A0"/>
    <w:rsid w:val="00372E93"/>
    <w:rsid w:val="00377B9C"/>
    <w:rsid w:val="003831C1"/>
    <w:rsid w:val="00386995"/>
    <w:rsid w:val="00393D8B"/>
    <w:rsid w:val="00394EA5"/>
    <w:rsid w:val="00396D82"/>
    <w:rsid w:val="003A1458"/>
    <w:rsid w:val="003E1A81"/>
    <w:rsid w:val="0041122F"/>
    <w:rsid w:val="00446D1A"/>
    <w:rsid w:val="004524B0"/>
    <w:rsid w:val="0045492B"/>
    <w:rsid w:val="004568AC"/>
    <w:rsid w:val="004614E5"/>
    <w:rsid w:val="00466882"/>
    <w:rsid w:val="004A214A"/>
    <w:rsid w:val="004A36E3"/>
    <w:rsid w:val="004A6525"/>
    <w:rsid w:val="004B44FF"/>
    <w:rsid w:val="004B635D"/>
    <w:rsid w:val="004D7E55"/>
    <w:rsid w:val="004F2731"/>
    <w:rsid w:val="00511A62"/>
    <w:rsid w:val="00512BE7"/>
    <w:rsid w:val="00514E03"/>
    <w:rsid w:val="00544FF5"/>
    <w:rsid w:val="005475EF"/>
    <w:rsid w:val="00550C71"/>
    <w:rsid w:val="00586DE1"/>
    <w:rsid w:val="005B24D7"/>
    <w:rsid w:val="005C379E"/>
    <w:rsid w:val="005D560F"/>
    <w:rsid w:val="005E191F"/>
    <w:rsid w:val="00600C78"/>
    <w:rsid w:val="00602A80"/>
    <w:rsid w:val="00603E13"/>
    <w:rsid w:val="0061483F"/>
    <w:rsid w:val="0062322C"/>
    <w:rsid w:val="00632FDC"/>
    <w:rsid w:val="00641DD2"/>
    <w:rsid w:val="0064223D"/>
    <w:rsid w:val="00643B05"/>
    <w:rsid w:val="00654D46"/>
    <w:rsid w:val="00667BAC"/>
    <w:rsid w:val="00680F44"/>
    <w:rsid w:val="00686414"/>
    <w:rsid w:val="006944DD"/>
    <w:rsid w:val="006A2BB4"/>
    <w:rsid w:val="006B4F92"/>
    <w:rsid w:val="0070185E"/>
    <w:rsid w:val="00701C10"/>
    <w:rsid w:val="00704827"/>
    <w:rsid w:val="00713802"/>
    <w:rsid w:val="00720738"/>
    <w:rsid w:val="00722CD4"/>
    <w:rsid w:val="00744D04"/>
    <w:rsid w:val="00772EDA"/>
    <w:rsid w:val="00773A23"/>
    <w:rsid w:val="00776294"/>
    <w:rsid w:val="0078099E"/>
    <w:rsid w:val="007833A8"/>
    <w:rsid w:val="00785845"/>
    <w:rsid w:val="00785B5A"/>
    <w:rsid w:val="007A2807"/>
    <w:rsid w:val="007A4097"/>
    <w:rsid w:val="007C59B7"/>
    <w:rsid w:val="007F2C65"/>
    <w:rsid w:val="008107A7"/>
    <w:rsid w:val="00811287"/>
    <w:rsid w:val="0082506A"/>
    <w:rsid w:val="00834A06"/>
    <w:rsid w:val="00837837"/>
    <w:rsid w:val="008404B6"/>
    <w:rsid w:val="0087236C"/>
    <w:rsid w:val="00877FF4"/>
    <w:rsid w:val="00880D14"/>
    <w:rsid w:val="00887F60"/>
    <w:rsid w:val="00893A9B"/>
    <w:rsid w:val="008A77AF"/>
    <w:rsid w:val="008C4884"/>
    <w:rsid w:val="008C781A"/>
    <w:rsid w:val="008D621E"/>
    <w:rsid w:val="009050B9"/>
    <w:rsid w:val="0093752D"/>
    <w:rsid w:val="0096698B"/>
    <w:rsid w:val="00980F4F"/>
    <w:rsid w:val="00981899"/>
    <w:rsid w:val="009A4E64"/>
    <w:rsid w:val="009B704D"/>
    <w:rsid w:val="009C344E"/>
    <w:rsid w:val="009C4970"/>
    <w:rsid w:val="009D40E7"/>
    <w:rsid w:val="009F0840"/>
    <w:rsid w:val="009F3DDF"/>
    <w:rsid w:val="00A103C9"/>
    <w:rsid w:val="00A226CF"/>
    <w:rsid w:val="00A34023"/>
    <w:rsid w:val="00A613C1"/>
    <w:rsid w:val="00A77B3E"/>
    <w:rsid w:val="00A8321C"/>
    <w:rsid w:val="00A86D41"/>
    <w:rsid w:val="00A979C2"/>
    <w:rsid w:val="00AC0D86"/>
    <w:rsid w:val="00AC7EE3"/>
    <w:rsid w:val="00AF5B69"/>
    <w:rsid w:val="00B0155E"/>
    <w:rsid w:val="00B124B7"/>
    <w:rsid w:val="00B16957"/>
    <w:rsid w:val="00B20E85"/>
    <w:rsid w:val="00B23818"/>
    <w:rsid w:val="00B4509E"/>
    <w:rsid w:val="00B46A38"/>
    <w:rsid w:val="00B912DF"/>
    <w:rsid w:val="00BC4E10"/>
    <w:rsid w:val="00BD559E"/>
    <w:rsid w:val="00BD7ACB"/>
    <w:rsid w:val="00BF362B"/>
    <w:rsid w:val="00C10DF2"/>
    <w:rsid w:val="00C11AB3"/>
    <w:rsid w:val="00C270B0"/>
    <w:rsid w:val="00C3585E"/>
    <w:rsid w:val="00C47D3A"/>
    <w:rsid w:val="00C671D7"/>
    <w:rsid w:val="00C708A0"/>
    <w:rsid w:val="00C75FAF"/>
    <w:rsid w:val="00C84E54"/>
    <w:rsid w:val="00C87640"/>
    <w:rsid w:val="00CA2A55"/>
    <w:rsid w:val="00CF261D"/>
    <w:rsid w:val="00CF643C"/>
    <w:rsid w:val="00CF66CD"/>
    <w:rsid w:val="00D121FA"/>
    <w:rsid w:val="00D14791"/>
    <w:rsid w:val="00D21B15"/>
    <w:rsid w:val="00D64DA2"/>
    <w:rsid w:val="00D74906"/>
    <w:rsid w:val="00DA08EC"/>
    <w:rsid w:val="00DB4848"/>
    <w:rsid w:val="00DD58B3"/>
    <w:rsid w:val="00DE53A5"/>
    <w:rsid w:val="00DF7AB0"/>
    <w:rsid w:val="00E014BD"/>
    <w:rsid w:val="00E026D8"/>
    <w:rsid w:val="00E02C4A"/>
    <w:rsid w:val="00E216D0"/>
    <w:rsid w:val="00E23AC6"/>
    <w:rsid w:val="00E241E7"/>
    <w:rsid w:val="00E37F42"/>
    <w:rsid w:val="00E653E2"/>
    <w:rsid w:val="00E72096"/>
    <w:rsid w:val="00E806DD"/>
    <w:rsid w:val="00EA50A0"/>
    <w:rsid w:val="00EB2B7C"/>
    <w:rsid w:val="00EB51D5"/>
    <w:rsid w:val="00EC2029"/>
    <w:rsid w:val="00ED608E"/>
    <w:rsid w:val="00ED6093"/>
    <w:rsid w:val="00ED6269"/>
    <w:rsid w:val="00EE4B26"/>
    <w:rsid w:val="00EF3647"/>
    <w:rsid w:val="00F13AA1"/>
    <w:rsid w:val="00F14901"/>
    <w:rsid w:val="00F24DAB"/>
    <w:rsid w:val="00F40C60"/>
    <w:rsid w:val="00F63B09"/>
    <w:rsid w:val="00F74FBE"/>
    <w:rsid w:val="00F841FC"/>
    <w:rsid w:val="00F877FA"/>
    <w:rsid w:val="00F93E54"/>
    <w:rsid w:val="00F97B63"/>
    <w:rsid w:val="00FE2EF4"/>
    <w:rsid w:val="00FE4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697A6"/>
  <w15:docId w15:val="{CEF2EAE8-DA69-4EE6-A8EB-04D822F4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Akapitzlist">
    <w:name w:val="List Paragraph"/>
    <w:basedOn w:val="Normalny"/>
    <w:uiPriority w:val="34"/>
    <w:qFormat/>
    <w:rsid w:val="008C4884"/>
    <w:pPr>
      <w:ind w:left="720"/>
      <w:contextualSpacing/>
    </w:pPr>
  </w:style>
  <w:style w:type="paragraph" w:styleId="Nagwek">
    <w:name w:val="header"/>
    <w:basedOn w:val="Normalny"/>
    <w:link w:val="NagwekZnak"/>
    <w:unhideWhenUsed/>
    <w:rsid w:val="00C47D3A"/>
    <w:pPr>
      <w:tabs>
        <w:tab w:val="center" w:pos="4536"/>
        <w:tab w:val="right" w:pos="9072"/>
      </w:tabs>
    </w:pPr>
  </w:style>
  <w:style w:type="character" w:customStyle="1" w:styleId="NagwekZnak">
    <w:name w:val="Nagłówek Znak"/>
    <w:basedOn w:val="Domylnaczcionkaakapitu"/>
    <w:link w:val="Nagwek"/>
    <w:rsid w:val="00C47D3A"/>
    <w:rPr>
      <w:sz w:val="22"/>
      <w:szCs w:val="24"/>
    </w:rPr>
  </w:style>
  <w:style w:type="paragraph" w:styleId="Stopka">
    <w:name w:val="footer"/>
    <w:basedOn w:val="Normalny"/>
    <w:link w:val="StopkaZnak"/>
    <w:unhideWhenUsed/>
    <w:rsid w:val="00C47D3A"/>
    <w:pPr>
      <w:tabs>
        <w:tab w:val="center" w:pos="4536"/>
        <w:tab w:val="right" w:pos="9072"/>
      </w:tabs>
    </w:pPr>
  </w:style>
  <w:style w:type="character" w:customStyle="1" w:styleId="StopkaZnak">
    <w:name w:val="Stopka Znak"/>
    <w:basedOn w:val="Domylnaczcionkaakapitu"/>
    <w:link w:val="Stopka"/>
    <w:rsid w:val="00C47D3A"/>
    <w:rPr>
      <w:sz w:val="22"/>
      <w:szCs w:val="24"/>
    </w:rPr>
  </w:style>
  <w:style w:type="paragraph" w:customStyle="1" w:styleId="Normal10">
    <w:name w:val="Normal_10"/>
    <w:rsid w:val="009C4970"/>
    <w:rPr>
      <w:color w:val="000000"/>
      <w:sz w:val="22"/>
      <w:lang w:bidi="ar-SA"/>
    </w:rPr>
  </w:style>
  <w:style w:type="paragraph" w:customStyle="1" w:styleId="Normal14">
    <w:name w:val="Normal_14"/>
    <w:qFormat/>
    <w:rsid w:val="009C4970"/>
    <w:rPr>
      <w:color w:val="000000"/>
      <w:sz w:val="22"/>
      <w:lang w:bidi="ar-SA"/>
    </w:rPr>
  </w:style>
  <w:style w:type="character" w:customStyle="1" w:styleId="Nierozpoznanawzmianka1">
    <w:name w:val="Nierozpoznana wzmianka1"/>
    <w:basedOn w:val="Domylnaczcionkaakapitu"/>
    <w:uiPriority w:val="99"/>
    <w:semiHidden/>
    <w:unhideWhenUsed/>
    <w:rsid w:val="00ED6093"/>
    <w:rPr>
      <w:color w:val="605E5C"/>
      <w:shd w:val="clear" w:color="auto" w:fill="E1DFDD"/>
    </w:rPr>
  </w:style>
  <w:style w:type="character" w:styleId="Odwoanieprzypisudolnego">
    <w:name w:val="footnote reference"/>
    <w:uiPriority w:val="99"/>
    <w:semiHidden/>
    <w:unhideWhenUsed/>
    <w:rsid w:val="00372E93"/>
    <w:rPr>
      <w:vertAlign w:val="superscript"/>
    </w:rPr>
  </w:style>
  <w:style w:type="table" w:styleId="Tabela-Siatka">
    <w:name w:val="Table Grid"/>
    <w:basedOn w:val="Standardowy"/>
    <w:uiPriority w:val="39"/>
    <w:rsid w:val="00ED608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F97B63"/>
    <w:rPr>
      <w:rFonts w:ascii="Segoe UI" w:hAnsi="Segoe UI" w:cs="Segoe UI"/>
      <w:sz w:val="18"/>
      <w:szCs w:val="18"/>
    </w:rPr>
  </w:style>
  <w:style w:type="character" w:customStyle="1" w:styleId="TekstdymkaZnak">
    <w:name w:val="Tekst dymka Znak"/>
    <w:basedOn w:val="Domylnaczcionkaakapitu"/>
    <w:link w:val="Tekstdymka"/>
    <w:rsid w:val="00F97B63"/>
    <w:rPr>
      <w:rFonts w:ascii="Segoe UI" w:hAnsi="Segoe UI" w:cs="Segoe UI"/>
      <w:sz w:val="18"/>
      <w:szCs w:val="18"/>
    </w:rPr>
  </w:style>
  <w:style w:type="table" w:customStyle="1" w:styleId="Tabela-Siatka1">
    <w:name w:val="Tabela - Siatka1"/>
    <w:basedOn w:val="Standardowy"/>
    <w:next w:val="Tabela-Siatka"/>
    <w:uiPriority w:val="39"/>
    <w:rsid w:val="00E02C4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92319">
      <w:bodyDiv w:val="1"/>
      <w:marLeft w:val="0"/>
      <w:marRight w:val="0"/>
      <w:marTop w:val="0"/>
      <w:marBottom w:val="0"/>
      <w:divBdr>
        <w:top w:val="none" w:sz="0" w:space="0" w:color="auto"/>
        <w:left w:val="none" w:sz="0" w:space="0" w:color="auto"/>
        <w:bottom w:val="none" w:sz="0" w:space="0" w:color="auto"/>
        <w:right w:val="none" w:sz="0" w:space="0" w:color="auto"/>
      </w:divBdr>
    </w:div>
    <w:div w:id="1954551678">
      <w:bodyDiv w:val="1"/>
      <w:marLeft w:val="0"/>
      <w:marRight w:val="0"/>
      <w:marTop w:val="0"/>
      <w:marBottom w:val="0"/>
      <w:divBdr>
        <w:top w:val="none" w:sz="0" w:space="0" w:color="auto"/>
        <w:left w:val="none" w:sz="0" w:space="0" w:color="auto"/>
        <w:bottom w:val="none" w:sz="0" w:space="0" w:color="auto"/>
        <w:right w:val="none" w:sz="0" w:space="0" w:color="auto"/>
      </w:divBdr>
    </w:div>
    <w:div w:id="209415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http://bip.elk.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p@um.el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ops.el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tkac.pl" TargetMode="External"/><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hyperlink" Target="http://www.el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F3AC-4599-4F61-BF28-D65EAEFC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4166</Words>
  <Characters>27297</Characters>
  <Application>Microsoft Office Word</Application>
  <DocSecurity>0</DocSecurity>
  <Lines>227</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Ełku</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ogłoszenia otwartego konkursu ofert na realizację zadania 
pt.: „Specjalistyczne usługi opiekuńcze”</dc:subject>
  <dc:creator>p.ciszewska</dc:creator>
  <cp:lastModifiedBy>Paulina PC. Ciszewska</cp:lastModifiedBy>
  <cp:revision>2</cp:revision>
  <cp:lastPrinted>2022-07-01T08:10:00Z</cp:lastPrinted>
  <dcterms:created xsi:type="dcterms:W3CDTF">2022-07-01T11:26:00Z</dcterms:created>
  <dcterms:modified xsi:type="dcterms:W3CDTF">2022-07-01T11:26:00Z</dcterms:modified>
  <cp:category>Akt prawny</cp:category>
</cp:coreProperties>
</file>